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920F" w14:textId="47387003" w:rsidR="00EA3861" w:rsidRPr="00B74B07" w:rsidRDefault="00EA3861" w:rsidP="00684712">
      <w:pPr>
        <w:jc w:val="center"/>
        <w:rPr>
          <w:rFonts w:ascii="Calibri" w:hAnsi="Calibri" w:cs="Calibri"/>
          <w:b/>
          <w:bCs/>
          <w:sz w:val="22"/>
          <w:szCs w:val="22"/>
        </w:rPr>
      </w:pPr>
      <w:r w:rsidRPr="00B74B07">
        <w:rPr>
          <w:rFonts w:ascii="Calibri" w:hAnsi="Calibri" w:cs="Calibri"/>
          <w:b/>
          <w:bCs/>
          <w:sz w:val="22"/>
          <w:szCs w:val="22"/>
        </w:rPr>
        <w:t>Ethics Work-up</w:t>
      </w:r>
      <w:r w:rsidR="0096340D" w:rsidRPr="00B74B07">
        <w:rPr>
          <w:rFonts w:ascii="Calibri" w:hAnsi="Calibri" w:cs="Calibri"/>
          <w:b/>
          <w:bCs/>
          <w:sz w:val="22"/>
          <w:szCs w:val="22"/>
        </w:rPr>
        <w:t xml:space="preserve"> 1</w:t>
      </w:r>
    </w:p>
    <w:p w14:paraId="09833D9C" w14:textId="247016A9" w:rsidR="00EA3861" w:rsidRPr="00B74B07" w:rsidRDefault="00EA3861" w:rsidP="00EA3861">
      <w:pPr>
        <w:pStyle w:val="NoSpacing"/>
        <w:jc w:val="center"/>
        <w:rPr>
          <w:rStyle w:val="Emphasis"/>
          <w:rFonts w:ascii="Calibri" w:hAnsi="Calibri" w:cs="Calibri"/>
          <w:i w:val="0"/>
          <w:iCs w:val="0"/>
          <w:sz w:val="22"/>
          <w:szCs w:val="22"/>
        </w:rPr>
      </w:pPr>
      <w:r w:rsidRPr="00B74B07">
        <w:rPr>
          <w:rStyle w:val="Emphasis"/>
          <w:rFonts w:ascii="Calibri" w:hAnsi="Calibri" w:cs="Calibri"/>
          <w:i w:val="0"/>
          <w:iCs w:val="0"/>
          <w:sz w:val="22"/>
          <w:szCs w:val="22"/>
        </w:rPr>
        <w:t xml:space="preserve">Due: </w:t>
      </w:r>
      <w:r w:rsidR="00FE690C">
        <w:rPr>
          <w:rStyle w:val="Emphasis"/>
          <w:rFonts w:ascii="Calibri" w:hAnsi="Calibri" w:cs="Calibri"/>
          <w:i w:val="0"/>
          <w:iCs w:val="0"/>
          <w:sz w:val="22"/>
          <w:szCs w:val="22"/>
        </w:rPr>
        <w:t>Wednesday</w:t>
      </w:r>
      <w:r w:rsidRPr="00B74B07">
        <w:rPr>
          <w:rStyle w:val="Emphasis"/>
          <w:rFonts w:ascii="Calibri" w:hAnsi="Calibri" w:cs="Calibri"/>
          <w:i w:val="0"/>
          <w:iCs w:val="0"/>
          <w:sz w:val="22"/>
          <w:szCs w:val="22"/>
        </w:rPr>
        <w:t xml:space="preserve">, </w:t>
      </w:r>
      <w:r w:rsidR="00684712">
        <w:rPr>
          <w:rStyle w:val="Emphasis"/>
          <w:rFonts w:ascii="Calibri" w:hAnsi="Calibri" w:cs="Calibri"/>
          <w:i w:val="0"/>
          <w:iCs w:val="0"/>
          <w:sz w:val="22"/>
          <w:szCs w:val="22"/>
        </w:rPr>
        <w:t xml:space="preserve">October </w:t>
      </w:r>
      <w:r w:rsidR="008E6F59">
        <w:rPr>
          <w:rStyle w:val="Emphasis"/>
          <w:rFonts w:ascii="Calibri" w:hAnsi="Calibri" w:cs="Calibri"/>
          <w:i w:val="0"/>
          <w:iCs w:val="0"/>
          <w:sz w:val="22"/>
          <w:szCs w:val="22"/>
        </w:rPr>
        <w:t>19</w:t>
      </w:r>
      <w:r w:rsidRPr="00B74B07">
        <w:rPr>
          <w:rStyle w:val="Emphasis"/>
          <w:rFonts w:ascii="Calibri" w:hAnsi="Calibri" w:cs="Calibri"/>
          <w:i w:val="0"/>
          <w:iCs w:val="0"/>
          <w:sz w:val="22"/>
          <w:szCs w:val="22"/>
        </w:rPr>
        <w:t xml:space="preserve"> by </w:t>
      </w:r>
      <w:r w:rsidR="00FE690C">
        <w:rPr>
          <w:rStyle w:val="Emphasis"/>
          <w:rFonts w:ascii="Calibri" w:hAnsi="Calibri" w:cs="Calibri"/>
          <w:i w:val="0"/>
          <w:iCs w:val="0"/>
          <w:sz w:val="22"/>
          <w:szCs w:val="22"/>
        </w:rPr>
        <w:t>4</w:t>
      </w:r>
      <w:r w:rsidRPr="00B74B07">
        <w:rPr>
          <w:rStyle w:val="Emphasis"/>
          <w:rFonts w:ascii="Calibri" w:hAnsi="Calibri" w:cs="Calibri"/>
          <w:i w:val="0"/>
          <w:iCs w:val="0"/>
          <w:sz w:val="22"/>
          <w:szCs w:val="22"/>
        </w:rPr>
        <w:t>pm class time; upload to Canvas</w:t>
      </w:r>
    </w:p>
    <w:p w14:paraId="212778F7" w14:textId="755E6350" w:rsidR="00EA3861" w:rsidRPr="00B74B07" w:rsidRDefault="00EA3861" w:rsidP="006B4C5B">
      <w:pPr>
        <w:pStyle w:val="NoSpacing"/>
        <w:jc w:val="center"/>
        <w:rPr>
          <w:rFonts w:ascii="Calibri" w:hAnsi="Calibri" w:cs="Calibri"/>
          <w:b/>
          <w:bCs/>
          <w:i/>
          <w:iCs/>
          <w:sz w:val="22"/>
          <w:szCs w:val="22"/>
        </w:rPr>
      </w:pPr>
      <w:r w:rsidRPr="00B74B07">
        <w:rPr>
          <w:rStyle w:val="Emphasis"/>
          <w:rFonts w:ascii="Calibri" w:hAnsi="Calibri" w:cs="Calibri"/>
          <w:i w:val="0"/>
          <w:iCs w:val="0"/>
          <w:sz w:val="22"/>
          <w:szCs w:val="22"/>
        </w:rPr>
        <w:t>under “Assignments” in .</w:t>
      </w:r>
      <w:r w:rsidRPr="00B74B07">
        <w:rPr>
          <w:rStyle w:val="Emphasis"/>
          <w:rFonts w:ascii="Calibri" w:hAnsi="Calibri" w:cs="Calibri"/>
          <w:i w:val="0"/>
          <w:iCs w:val="0"/>
          <w:sz w:val="22"/>
          <w:szCs w:val="22"/>
          <w:u w:val="single"/>
        </w:rPr>
        <w:t>doc</w:t>
      </w:r>
      <w:r w:rsidRPr="00B74B07">
        <w:rPr>
          <w:rStyle w:val="Emphasis"/>
          <w:rFonts w:ascii="Calibri" w:hAnsi="Calibri" w:cs="Calibri"/>
          <w:i w:val="0"/>
          <w:iCs w:val="0"/>
          <w:sz w:val="22"/>
          <w:szCs w:val="22"/>
        </w:rPr>
        <w:t xml:space="preserve"> </w:t>
      </w:r>
      <w:r w:rsidR="00A97D1E" w:rsidRPr="00B74B07">
        <w:rPr>
          <w:rStyle w:val="Emphasis"/>
          <w:rFonts w:ascii="Calibri" w:hAnsi="Calibri" w:cs="Calibri"/>
          <w:i w:val="0"/>
          <w:iCs w:val="0"/>
          <w:sz w:val="22"/>
          <w:szCs w:val="22"/>
        </w:rPr>
        <w:t>or .</w:t>
      </w:r>
      <w:r w:rsidR="00A97D1E" w:rsidRPr="00B74B07">
        <w:rPr>
          <w:rStyle w:val="Emphasis"/>
          <w:rFonts w:ascii="Calibri" w:hAnsi="Calibri" w:cs="Calibri"/>
          <w:i w:val="0"/>
          <w:iCs w:val="0"/>
          <w:sz w:val="22"/>
          <w:szCs w:val="22"/>
          <w:u w:val="single"/>
        </w:rPr>
        <w:t>pdf</w:t>
      </w:r>
      <w:r w:rsidR="00A97D1E" w:rsidRPr="00B74B07">
        <w:rPr>
          <w:rStyle w:val="Emphasis"/>
          <w:rFonts w:ascii="Calibri" w:hAnsi="Calibri" w:cs="Calibri"/>
          <w:i w:val="0"/>
          <w:iCs w:val="0"/>
          <w:sz w:val="22"/>
          <w:szCs w:val="22"/>
        </w:rPr>
        <w:t xml:space="preserve"> </w:t>
      </w:r>
      <w:r w:rsidRPr="00B74B07">
        <w:rPr>
          <w:rStyle w:val="Emphasis"/>
          <w:rFonts w:ascii="Calibri" w:hAnsi="Calibri" w:cs="Calibri"/>
          <w:i w:val="0"/>
          <w:iCs w:val="0"/>
          <w:sz w:val="22"/>
          <w:szCs w:val="22"/>
        </w:rPr>
        <w:t>format</w:t>
      </w:r>
    </w:p>
    <w:p w14:paraId="7DAF650A" w14:textId="77777777" w:rsidR="00EA3861" w:rsidRPr="00B74B07" w:rsidRDefault="00EA3861" w:rsidP="00EA3861">
      <w:pPr>
        <w:pStyle w:val="NormalWeb"/>
        <w:rPr>
          <w:rStyle w:val="Emphasis"/>
          <w:rFonts w:ascii="Calibri" w:hAnsi="Calibri" w:cs="Calibri"/>
          <w:b/>
          <w:bCs/>
          <w:i w:val="0"/>
          <w:iCs w:val="0"/>
          <w:sz w:val="22"/>
          <w:szCs w:val="22"/>
          <w:u w:val="single"/>
        </w:rPr>
      </w:pPr>
      <w:r w:rsidRPr="00B74B07">
        <w:rPr>
          <w:rStyle w:val="Emphasis"/>
          <w:rFonts w:ascii="Calibri" w:hAnsi="Calibri" w:cs="Calibri"/>
          <w:b/>
          <w:bCs/>
          <w:i w:val="0"/>
          <w:iCs w:val="0"/>
          <w:sz w:val="22"/>
          <w:szCs w:val="22"/>
          <w:u w:val="single"/>
        </w:rPr>
        <w:t>Instructions for Work-up 1</w:t>
      </w:r>
    </w:p>
    <w:p w14:paraId="3D5D976C" w14:textId="77777777" w:rsidR="008E6F59" w:rsidRPr="008E6F59" w:rsidRDefault="00EA3861" w:rsidP="00EA3861">
      <w:pPr>
        <w:pStyle w:val="NormalWeb"/>
        <w:numPr>
          <w:ilvl w:val="0"/>
          <w:numId w:val="2"/>
        </w:numPr>
        <w:rPr>
          <w:rStyle w:val="Emphasis"/>
          <w:rFonts w:ascii="Calibri" w:hAnsi="Calibri" w:cs="Calibri"/>
          <w:b/>
          <w:bCs/>
          <w:sz w:val="22"/>
          <w:szCs w:val="22"/>
        </w:rPr>
      </w:pPr>
      <w:r w:rsidRPr="00B74B07">
        <w:rPr>
          <w:rStyle w:val="Emphasis"/>
          <w:rFonts w:ascii="Calibri" w:hAnsi="Calibri" w:cs="Calibri"/>
          <w:i w:val="0"/>
          <w:iCs w:val="0"/>
          <w:sz w:val="22"/>
          <w:szCs w:val="22"/>
        </w:rPr>
        <w:t xml:space="preserve">Read Case Study A below and complete the Ethics Work-up. </w:t>
      </w:r>
    </w:p>
    <w:p w14:paraId="7644A78B" w14:textId="77777777" w:rsidR="008E6F59" w:rsidRDefault="008E6F59" w:rsidP="008E6F59">
      <w:pPr>
        <w:pStyle w:val="NormalWeb"/>
        <w:numPr>
          <w:ilvl w:val="0"/>
          <w:numId w:val="2"/>
        </w:numPr>
        <w:rPr>
          <w:rStyle w:val="Emphasis"/>
          <w:rFonts w:ascii="Calibri" w:hAnsi="Calibri" w:cs="Calibri"/>
          <w:b/>
          <w:bCs/>
          <w:sz w:val="22"/>
          <w:szCs w:val="22"/>
        </w:rPr>
      </w:pPr>
      <w:r>
        <w:rPr>
          <w:rStyle w:val="Emphasis"/>
          <w:rFonts w:ascii="Calibri" w:hAnsi="Calibri" w:cs="Calibri"/>
          <w:i w:val="0"/>
          <w:iCs w:val="0"/>
          <w:sz w:val="22"/>
          <w:szCs w:val="22"/>
        </w:rPr>
        <w:t xml:space="preserve">Download the </w:t>
      </w:r>
      <w:r w:rsidR="00AE5C9E">
        <w:rPr>
          <w:rStyle w:val="Emphasis"/>
          <w:rFonts w:ascii="Calibri" w:hAnsi="Calibri" w:cs="Calibri"/>
          <w:i w:val="0"/>
          <w:iCs w:val="0"/>
          <w:sz w:val="22"/>
          <w:szCs w:val="22"/>
        </w:rPr>
        <w:t>C</w:t>
      </w:r>
      <w:r w:rsidR="00EA3861" w:rsidRPr="00B74B07">
        <w:rPr>
          <w:rStyle w:val="Emphasis"/>
          <w:rFonts w:ascii="Calibri" w:hAnsi="Calibri" w:cs="Calibri"/>
          <w:i w:val="0"/>
          <w:iCs w:val="0"/>
          <w:sz w:val="22"/>
          <w:szCs w:val="22"/>
        </w:rPr>
        <w:t xml:space="preserve">omplete Ethics Work-up guide </w:t>
      </w:r>
      <w:r>
        <w:rPr>
          <w:rStyle w:val="Emphasis"/>
          <w:rFonts w:ascii="Calibri" w:hAnsi="Calibri" w:cs="Calibri"/>
          <w:i w:val="0"/>
          <w:iCs w:val="0"/>
          <w:sz w:val="22"/>
          <w:szCs w:val="22"/>
        </w:rPr>
        <w:t>found</w:t>
      </w:r>
      <w:r w:rsidR="00EA3861" w:rsidRPr="00B74B07">
        <w:rPr>
          <w:rStyle w:val="Emphasis"/>
          <w:rFonts w:ascii="Calibri" w:hAnsi="Calibri" w:cs="Calibri"/>
          <w:i w:val="0"/>
          <w:iCs w:val="0"/>
          <w:sz w:val="22"/>
          <w:szCs w:val="22"/>
        </w:rPr>
        <w:t xml:space="preserve"> </w:t>
      </w:r>
      <w:r w:rsidR="00AE5C9E">
        <w:rPr>
          <w:rStyle w:val="Emphasis"/>
          <w:rFonts w:ascii="Calibri" w:hAnsi="Calibri" w:cs="Calibri"/>
          <w:i w:val="0"/>
          <w:iCs w:val="0"/>
          <w:sz w:val="22"/>
          <w:szCs w:val="22"/>
        </w:rPr>
        <w:t xml:space="preserve">at the bottom of </w:t>
      </w:r>
      <w:r w:rsidR="000B00DB" w:rsidRPr="00B74B07">
        <w:rPr>
          <w:rStyle w:val="Emphasis"/>
          <w:rFonts w:ascii="Calibri" w:hAnsi="Calibri" w:cs="Calibri"/>
          <w:i w:val="0"/>
          <w:iCs w:val="0"/>
          <w:sz w:val="22"/>
          <w:szCs w:val="22"/>
        </w:rPr>
        <w:t>“Assignments</w:t>
      </w:r>
      <w:r w:rsidR="00AE5C9E">
        <w:rPr>
          <w:rStyle w:val="Emphasis"/>
          <w:rFonts w:ascii="Calibri" w:hAnsi="Calibri" w:cs="Calibri"/>
          <w:i w:val="0"/>
          <w:iCs w:val="0"/>
          <w:sz w:val="22"/>
          <w:szCs w:val="22"/>
        </w:rPr>
        <w:t xml:space="preserve"> and Grading</w:t>
      </w:r>
      <w:r w:rsidR="000B00DB" w:rsidRPr="00B74B07">
        <w:rPr>
          <w:rStyle w:val="Emphasis"/>
          <w:rFonts w:ascii="Calibri" w:hAnsi="Calibri" w:cs="Calibri"/>
          <w:i w:val="0"/>
          <w:iCs w:val="0"/>
          <w:sz w:val="22"/>
          <w:szCs w:val="22"/>
        </w:rPr>
        <w:t xml:space="preserve">” </w:t>
      </w:r>
      <w:r w:rsidR="00AE5C9E">
        <w:rPr>
          <w:rStyle w:val="Emphasis"/>
          <w:rFonts w:ascii="Calibri" w:hAnsi="Calibri" w:cs="Calibri"/>
          <w:i w:val="0"/>
          <w:iCs w:val="0"/>
          <w:sz w:val="22"/>
          <w:szCs w:val="22"/>
        </w:rPr>
        <w:t xml:space="preserve">on the digital syllabus. </w:t>
      </w:r>
    </w:p>
    <w:p w14:paraId="6B2DA5ED" w14:textId="6E8EC5BC" w:rsidR="00EA3861" w:rsidRPr="008E6F59" w:rsidRDefault="00EA3861" w:rsidP="008E6F59">
      <w:pPr>
        <w:pStyle w:val="NormalWeb"/>
        <w:numPr>
          <w:ilvl w:val="0"/>
          <w:numId w:val="2"/>
        </w:numPr>
        <w:rPr>
          <w:rFonts w:ascii="Calibri" w:hAnsi="Calibri" w:cs="Calibri"/>
          <w:b/>
          <w:bCs/>
          <w:i/>
          <w:iCs/>
          <w:sz w:val="22"/>
          <w:szCs w:val="22"/>
        </w:rPr>
      </w:pPr>
      <w:r w:rsidRPr="008E6F59">
        <w:rPr>
          <w:rStyle w:val="Emphasis"/>
          <w:rFonts w:ascii="Calibri" w:hAnsi="Calibri" w:cs="Calibri"/>
          <w:i w:val="0"/>
          <w:iCs w:val="0"/>
          <w:sz w:val="22"/>
          <w:szCs w:val="22"/>
        </w:rPr>
        <w:t>Copy each step of the rubric into your document (</w:t>
      </w:r>
      <w:r w:rsidR="00B74B07" w:rsidRPr="008E6F59">
        <w:rPr>
          <w:rStyle w:val="Emphasis"/>
          <w:rFonts w:ascii="Calibri" w:hAnsi="Calibri" w:cs="Calibri"/>
          <w:i w:val="0"/>
          <w:iCs w:val="0"/>
          <w:sz w:val="22"/>
          <w:szCs w:val="22"/>
        </w:rPr>
        <w:t>.</w:t>
      </w:r>
      <w:r w:rsidRPr="008E6F59">
        <w:rPr>
          <w:rStyle w:val="Emphasis"/>
          <w:rFonts w:ascii="Calibri" w:hAnsi="Calibri" w:cs="Calibri"/>
          <w:i w:val="0"/>
          <w:iCs w:val="0"/>
          <w:sz w:val="22"/>
          <w:szCs w:val="22"/>
        </w:rPr>
        <w:t xml:space="preserve">doc or </w:t>
      </w:r>
      <w:r w:rsidR="00B74B07" w:rsidRPr="008E6F59">
        <w:rPr>
          <w:rStyle w:val="Emphasis"/>
          <w:rFonts w:ascii="Calibri" w:hAnsi="Calibri" w:cs="Calibri"/>
          <w:i w:val="0"/>
          <w:iCs w:val="0"/>
          <w:sz w:val="22"/>
          <w:szCs w:val="22"/>
        </w:rPr>
        <w:t>.</w:t>
      </w:r>
      <w:r w:rsidRPr="008E6F59">
        <w:rPr>
          <w:rStyle w:val="Emphasis"/>
          <w:rFonts w:ascii="Calibri" w:hAnsi="Calibri" w:cs="Calibri"/>
          <w:i w:val="0"/>
          <w:iCs w:val="0"/>
          <w:sz w:val="22"/>
          <w:szCs w:val="22"/>
        </w:rPr>
        <w:t xml:space="preserve">pdf). </w:t>
      </w:r>
    </w:p>
    <w:p w14:paraId="2EEE8EF1" w14:textId="2B884D24" w:rsidR="00EA3861" w:rsidRPr="00B74B07" w:rsidRDefault="00EA3861" w:rsidP="00EA3861">
      <w:pPr>
        <w:pStyle w:val="NormalWeb"/>
        <w:numPr>
          <w:ilvl w:val="0"/>
          <w:numId w:val="2"/>
        </w:numPr>
        <w:rPr>
          <w:rFonts w:ascii="Calibri" w:hAnsi="Calibri" w:cs="Calibri"/>
          <w:b/>
          <w:bCs/>
          <w:i/>
          <w:iCs/>
          <w:sz w:val="22"/>
          <w:szCs w:val="22"/>
        </w:rPr>
      </w:pPr>
      <w:r w:rsidRPr="00B74B07">
        <w:rPr>
          <w:rStyle w:val="Emphasis"/>
          <w:rFonts w:ascii="Calibri" w:hAnsi="Calibri" w:cs="Calibri"/>
          <w:i w:val="0"/>
          <w:iCs w:val="0"/>
          <w:sz w:val="22"/>
          <w:szCs w:val="22"/>
        </w:rPr>
        <w:t>Place all your responses in bullet point lists under each rubric step, rather than paragraphs</w:t>
      </w:r>
      <w:r w:rsidRPr="00B74B07">
        <w:rPr>
          <w:rFonts w:ascii="Calibri" w:hAnsi="Calibri" w:cs="Calibri"/>
          <w:sz w:val="22"/>
          <w:szCs w:val="22"/>
        </w:rPr>
        <w:t> </w:t>
      </w:r>
    </w:p>
    <w:p w14:paraId="61FC7951" w14:textId="2505244A" w:rsidR="00EA3861" w:rsidRPr="008E6F59" w:rsidRDefault="00A97D1E" w:rsidP="00EA3861">
      <w:pPr>
        <w:pStyle w:val="NormalWeb"/>
        <w:numPr>
          <w:ilvl w:val="0"/>
          <w:numId w:val="2"/>
        </w:numPr>
        <w:rPr>
          <w:rFonts w:ascii="Calibri" w:hAnsi="Calibri" w:cs="Calibri"/>
          <w:b/>
          <w:bCs/>
          <w:i/>
          <w:iCs/>
          <w:sz w:val="22"/>
          <w:szCs w:val="22"/>
        </w:rPr>
      </w:pPr>
      <w:r w:rsidRPr="00B74B07">
        <w:rPr>
          <w:rFonts w:ascii="Calibri" w:hAnsi="Calibri" w:cs="Calibri"/>
          <w:sz w:val="22"/>
          <w:szCs w:val="22"/>
        </w:rPr>
        <w:t xml:space="preserve">Upload to Canvas under “Assignments” by </w:t>
      </w:r>
      <w:r w:rsidR="00AE5C9E">
        <w:rPr>
          <w:rFonts w:ascii="Calibri" w:hAnsi="Calibri" w:cs="Calibri"/>
          <w:sz w:val="22"/>
          <w:szCs w:val="22"/>
        </w:rPr>
        <w:t>10/</w:t>
      </w:r>
      <w:r w:rsidR="008E6F59">
        <w:rPr>
          <w:rFonts w:ascii="Calibri" w:hAnsi="Calibri" w:cs="Calibri"/>
          <w:sz w:val="22"/>
          <w:szCs w:val="22"/>
        </w:rPr>
        <w:t>19 by</w:t>
      </w:r>
      <w:r w:rsidRPr="00B74B07">
        <w:rPr>
          <w:rFonts w:ascii="Calibri" w:hAnsi="Calibri" w:cs="Calibri"/>
          <w:sz w:val="22"/>
          <w:szCs w:val="22"/>
        </w:rPr>
        <w:t xml:space="preserve"> class time</w:t>
      </w:r>
    </w:p>
    <w:p w14:paraId="1DA3643A" w14:textId="2048D758" w:rsidR="008E6F59" w:rsidRPr="006E2271" w:rsidRDefault="008E6F59" w:rsidP="008E6F59">
      <w:pPr>
        <w:pStyle w:val="NormalWeb"/>
        <w:rPr>
          <w:rFonts w:ascii="Calibri" w:hAnsi="Calibri" w:cs="Calibri"/>
          <w:b/>
          <w:bCs/>
          <w:i/>
          <w:iCs/>
          <w:sz w:val="22"/>
          <w:szCs w:val="22"/>
        </w:rPr>
      </w:pPr>
      <w:r w:rsidRPr="00B74B07">
        <w:rPr>
          <w:rStyle w:val="Emphasis"/>
          <w:rFonts w:ascii="Calibri" w:hAnsi="Calibri" w:cs="Calibri"/>
          <w:i w:val="0"/>
          <w:iCs w:val="0"/>
          <w:sz w:val="22"/>
          <w:szCs w:val="22"/>
        </w:rPr>
        <w:t>You will find the grading rubric immediately following the case study below</w:t>
      </w:r>
    </w:p>
    <w:p w14:paraId="697387B9" w14:textId="687EC29A" w:rsidR="0096340D" w:rsidRPr="00B74B07" w:rsidRDefault="00EA3861" w:rsidP="00EA3861">
      <w:pPr>
        <w:jc w:val="center"/>
        <w:rPr>
          <w:rFonts w:ascii="Calibri" w:hAnsi="Calibri" w:cs="Calibri"/>
          <w:b/>
          <w:bCs/>
          <w:sz w:val="22"/>
          <w:szCs w:val="22"/>
        </w:rPr>
      </w:pPr>
      <w:r w:rsidRPr="00B74B07">
        <w:rPr>
          <w:rFonts w:ascii="Calibri" w:hAnsi="Calibri" w:cs="Calibri"/>
          <w:b/>
          <w:bCs/>
          <w:sz w:val="22"/>
          <w:szCs w:val="22"/>
        </w:rPr>
        <w:t xml:space="preserve">Case Study A: </w:t>
      </w:r>
      <w:r w:rsidR="0096340D" w:rsidRPr="00B74B07">
        <w:rPr>
          <w:rFonts w:ascii="Calibri" w:hAnsi="Calibri" w:cs="Calibri"/>
          <w:b/>
          <w:bCs/>
          <w:sz w:val="22"/>
          <w:szCs w:val="22"/>
        </w:rPr>
        <w:t>Confidentiality/Privacy</w:t>
      </w:r>
    </w:p>
    <w:p w14:paraId="102AABC3" w14:textId="77777777" w:rsidR="0096340D" w:rsidRPr="00B74B07" w:rsidRDefault="0096340D" w:rsidP="0096340D">
      <w:pPr>
        <w:rPr>
          <w:rFonts w:ascii="Calibri" w:hAnsi="Calibri" w:cs="Calibri"/>
          <w:sz w:val="22"/>
          <w:szCs w:val="22"/>
        </w:rPr>
      </w:pPr>
    </w:p>
    <w:p w14:paraId="52B16A15" w14:textId="5F601962" w:rsidR="00EA3861" w:rsidRPr="00B74B07" w:rsidRDefault="0096340D" w:rsidP="0096340D">
      <w:pPr>
        <w:rPr>
          <w:rFonts w:ascii="Calibri" w:hAnsi="Calibri" w:cs="Calibri"/>
          <w:sz w:val="22"/>
          <w:szCs w:val="22"/>
        </w:rPr>
      </w:pPr>
      <w:r w:rsidRPr="00B74B07">
        <w:rPr>
          <w:rFonts w:ascii="Calibri" w:hAnsi="Calibri" w:cs="Calibri"/>
          <w:sz w:val="22"/>
          <w:szCs w:val="22"/>
        </w:rPr>
        <w:t>You are a family physician for a 36-year-old unmarried man, Mr. G. You also care for his girlfriend, Ms. A. You have recently seen Ms. A, who is now three months pregnant with Mr. G’s child</w:t>
      </w:r>
      <w:r w:rsidR="00B74B07">
        <w:rPr>
          <w:rFonts w:ascii="Calibri" w:hAnsi="Calibri" w:cs="Calibri"/>
          <w:sz w:val="22"/>
          <w:szCs w:val="22"/>
        </w:rPr>
        <w:t>,</w:t>
      </w:r>
      <w:r w:rsidRPr="00B74B07">
        <w:rPr>
          <w:rFonts w:ascii="Calibri" w:hAnsi="Calibri" w:cs="Calibri"/>
          <w:sz w:val="22"/>
          <w:szCs w:val="22"/>
        </w:rPr>
        <w:t xml:space="preserve"> for her prenatal care. Her pregnancy has been proceeding without complication. At his most recent office visit, Mr. G reported to you that he thinks he might have become exposed to the AIDS virus from prostitutes whose services he purchases during his frequent business trips. </w:t>
      </w:r>
    </w:p>
    <w:p w14:paraId="4DD27037" w14:textId="77777777" w:rsidR="00EA3861" w:rsidRPr="00B74B07" w:rsidRDefault="00EA3861" w:rsidP="0096340D">
      <w:pPr>
        <w:rPr>
          <w:rFonts w:ascii="Calibri" w:hAnsi="Calibri" w:cs="Calibri"/>
          <w:sz w:val="22"/>
          <w:szCs w:val="22"/>
        </w:rPr>
      </w:pPr>
    </w:p>
    <w:p w14:paraId="465D96B1" w14:textId="1278595A" w:rsidR="00EA3861" w:rsidRPr="00B74B07" w:rsidRDefault="0096340D" w:rsidP="0096340D">
      <w:pPr>
        <w:rPr>
          <w:rFonts w:ascii="Calibri" w:hAnsi="Calibri" w:cs="Calibri"/>
          <w:sz w:val="22"/>
          <w:szCs w:val="22"/>
        </w:rPr>
      </w:pPr>
      <w:r w:rsidRPr="00B74B07">
        <w:rPr>
          <w:rFonts w:ascii="Calibri" w:hAnsi="Calibri" w:cs="Calibri"/>
          <w:sz w:val="22"/>
          <w:szCs w:val="22"/>
        </w:rPr>
        <w:t xml:space="preserve">You obtain a blood sample for analysis and tell Mr. G when he comes in for the results that he </w:t>
      </w:r>
      <w:r w:rsidR="00B74B07">
        <w:rPr>
          <w:rFonts w:ascii="Calibri" w:hAnsi="Calibri" w:cs="Calibri"/>
          <w:sz w:val="22"/>
          <w:szCs w:val="22"/>
        </w:rPr>
        <w:t>is</w:t>
      </w:r>
      <w:r w:rsidRPr="00B74B07">
        <w:rPr>
          <w:rFonts w:ascii="Calibri" w:hAnsi="Calibri" w:cs="Calibri"/>
          <w:sz w:val="22"/>
          <w:szCs w:val="22"/>
        </w:rPr>
        <w:t xml:space="preserve"> HIV+. You counsel </w:t>
      </w:r>
      <w:r w:rsidR="00EA3861" w:rsidRPr="00B74B07">
        <w:rPr>
          <w:rFonts w:ascii="Calibri" w:hAnsi="Calibri" w:cs="Calibri"/>
          <w:sz w:val="22"/>
          <w:szCs w:val="22"/>
        </w:rPr>
        <w:t>Mr. G</w:t>
      </w:r>
      <w:r w:rsidRPr="00B74B07">
        <w:rPr>
          <w:rFonts w:ascii="Calibri" w:hAnsi="Calibri" w:cs="Calibri"/>
          <w:sz w:val="22"/>
          <w:szCs w:val="22"/>
        </w:rPr>
        <w:t xml:space="preserve"> about the nature of HIV seropositivity</w:t>
      </w:r>
      <w:r w:rsidRPr="00B74B07">
        <w:rPr>
          <w:rStyle w:val="FootnoteReference"/>
          <w:rFonts w:ascii="Calibri" w:hAnsi="Calibri" w:cs="Calibri"/>
          <w:sz w:val="22"/>
          <w:szCs w:val="22"/>
        </w:rPr>
        <w:footnoteReference w:id="1"/>
      </w:r>
      <w:r w:rsidRPr="00B74B07">
        <w:rPr>
          <w:rFonts w:ascii="Calibri" w:hAnsi="Calibri" w:cs="Calibri"/>
          <w:sz w:val="22"/>
          <w:szCs w:val="22"/>
        </w:rPr>
        <w:t xml:space="preserve"> and treatments</w:t>
      </w:r>
      <w:r w:rsidR="00B74B07">
        <w:rPr>
          <w:rFonts w:ascii="Calibri" w:hAnsi="Calibri" w:cs="Calibri"/>
          <w:sz w:val="22"/>
          <w:szCs w:val="22"/>
        </w:rPr>
        <w:t>. Mr. G</w:t>
      </w:r>
      <w:r w:rsidRPr="00B74B07">
        <w:rPr>
          <w:rFonts w:ascii="Calibri" w:hAnsi="Calibri" w:cs="Calibri"/>
          <w:sz w:val="22"/>
          <w:szCs w:val="22"/>
        </w:rPr>
        <w:t xml:space="preserve"> tells you that he has not told his girlfriend about the prostitutes and he will not tell her about his diagnosis. </w:t>
      </w:r>
    </w:p>
    <w:p w14:paraId="13D5A5DD" w14:textId="77777777" w:rsidR="00EA3861" w:rsidRPr="00B74B07" w:rsidRDefault="00EA3861" w:rsidP="0096340D">
      <w:pPr>
        <w:rPr>
          <w:rFonts w:ascii="Calibri" w:hAnsi="Calibri" w:cs="Calibri"/>
          <w:sz w:val="22"/>
          <w:szCs w:val="22"/>
        </w:rPr>
      </w:pPr>
    </w:p>
    <w:p w14:paraId="500C0C5D" w14:textId="04D89357" w:rsidR="0096340D" w:rsidRPr="00B74B07" w:rsidRDefault="0096340D" w:rsidP="0096340D">
      <w:pPr>
        <w:rPr>
          <w:rFonts w:ascii="Calibri" w:hAnsi="Calibri" w:cs="Calibri"/>
          <w:sz w:val="22"/>
          <w:szCs w:val="22"/>
        </w:rPr>
      </w:pPr>
      <w:r w:rsidRPr="00B74B07">
        <w:rPr>
          <w:rFonts w:ascii="Calibri" w:hAnsi="Calibri" w:cs="Calibri"/>
          <w:sz w:val="22"/>
          <w:szCs w:val="22"/>
        </w:rPr>
        <w:t xml:space="preserve">You raise with Mr. G the issue of possible transmission of HIV to both his girlfriend and their future child. You also tell Mr. G about new drug therapy to prevent vertical transmission of HIV, explaining that it can reduce the </w:t>
      </w:r>
      <w:r w:rsidR="00B74B07">
        <w:rPr>
          <w:rFonts w:ascii="Calibri" w:hAnsi="Calibri" w:cs="Calibri"/>
          <w:sz w:val="22"/>
          <w:szCs w:val="22"/>
        </w:rPr>
        <w:t xml:space="preserve">risk of </w:t>
      </w:r>
      <w:r w:rsidRPr="00B74B07">
        <w:rPr>
          <w:rFonts w:ascii="Calibri" w:hAnsi="Calibri" w:cs="Calibri"/>
          <w:sz w:val="22"/>
          <w:szCs w:val="22"/>
        </w:rPr>
        <w:t xml:space="preserve">transmission of HIV during pregnancy from up to 30% to less than 5%. Mr. G adamantly refuses to let you tell his girlfriend about the HIV diagnosis and makes it clear that he has no intention of “making a mess of things” by telling his girlfriend himself. </w:t>
      </w:r>
      <w:r w:rsidR="00B74B07">
        <w:rPr>
          <w:rFonts w:ascii="Calibri" w:hAnsi="Calibri" w:cs="Calibri"/>
          <w:sz w:val="22"/>
          <w:szCs w:val="22"/>
        </w:rPr>
        <w:t xml:space="preserve">He says that </w:t>
      </w:r>
      <w:r w:rsidRPr="00B74B07">
        <w:rPr>
          <w:rFonts w:ascii="Calibri" w:hAnsi="Calibri" w:cs="Calibri"/>
          <w:sz w:val="22"/>
          <w:szCs w:val="22"/>
        </w:rPr>
        <w:t xml:space="preserve">because he doesn’t have symptoms, his girlfriend </w:t>
      </w:r>
      <w:r w:rsidR="00B74B07">
        <w:rPr>
          <w:rFonts w:ascii="Calibri" w:hAnsi="Calibri" w:cs="Calibri"/>
          <w:sz w:val="22"/>
          <w:szCs w:val="22"/>
        </w:rPr>
        <w:t>will not</w:t>
      </w:r>
      <w:r w:rsidRPr="00B74B07">
        <w:rPr>
          <w:rFonts w:ascii="Calibri" w:hAnsi="Calibri" w:cs="Calibri"/>
          <w:sz w:val="22"/>
          <w:szCs w:val="22"/>
        </w:rPr>
        <w:t xml:space="preserve"> find out that he is HIV+.</w:t>
      </w:r>
    </w:p>
    <w:p w14:paraId="79433249" w14:textId="77777777" w:rsidR="0096340D" w:rsidRPr="00B74B07" w:rsidRDefault="0096340D" w:rsidP="0096340D">
      <w:pPr>
        <w:rPr>
          <w:rFonts w:ascii="Calibri" w:hAnsi="Calibri" w:cs="Calibri"/>
          <w:sz w:val="22"/>
          <w:szCs w:val="22"/>
        </w:rPr>
      </w:pPr>
    </w:p>
    <w:p w14:paraId="1D301F19" w14:textId="114BFB27" w:rsidR="0096340D" w:rsidRPr="00B74B07" w:rsidRDefault="0096340D" w:rsidP="0096340D">
      <w:pPr>
        <w:rPr>
          <w:rFonts w:ascii="Calibri" w:hAnsi="Calibri" w:cs="Calibri"/>
          <w:sz w:val="22"/>
          <w:szCs w:val="22"/>
        </w:rPr>
      </w:pPr>
      <w:r w:rsidRPr="00B74B07">
        <w:rPr>
          <w:rFonts w:ascii="Calibri" w:hAnsi="Calibri" w:cs="Calibri"/>
          <w:sz w:val="22"/>
          <w:szCs w:val="22"/>
        </w:rPr>
        <w:t>California la</w:t>
      </w:r>
      <w:r w:rsidR="00B74B07">
        <w:rPr>
          <w:rFonts w:ascii="Calibri" w:hAnsi="Calibri" w:cs="Calibri"/>
          <w:sz w:val="22"/>
          <w:szCs w:val="22"/>
        </w:rPr>
        <w:t>w</w:t>
      </w:r>
      <w:r w:rsidRPr="00B74B07">
        <w:rPr>
          <w:rFonts w:ascii="Calibri" w:hAnsi="Calibri" w:cs="Calibri"/>
          <w:sz w:val="22"/>
          <w:szCs w:val="22"/>
        </w:rPr>
        <w:t xml:space="preserve"> </w:t>
      </w:r>
      <w:r w:rsidRPr="00B74B07">
        <w:rPr>
          <w:rFonts w:ascii="Calibri" w:hAnsi="Calibri" w:cs="Calibri"/>
          <w:i/>
          <w:iCs/>
          <w:sz w:val="22"/>
          <w:szCs w:val="22"/>
        </w:rPr>
        <w:t>permits</w:t>
      </w:r>
      <w:r w:rsidRPr="00B74B07">
        <w:rPr>
          <w:rFonts w:ascii="Calibri" w:hAnsi="Calibri" w:cs="Calibri"/>
          <w:sz w:val="22"/>
          <w:szCs w:val="22"/>
        </w:rPr>
        <w:t>, but does not require, a physician to disclose a patient</w:t>
      </w:r>
      <w:r w:rsidR="00EA3861" w:rsidRPr="00B74B07">
        <w:rPr>
          <w:rFonts w:ascii="Calibri" w:hAnsi="Calibri" w:cs="Calibri"/>
          <w:sz w:val="22"/>
          <w:szCs w:val="22"/>
        </w:rPr>
        <w:t>’</w:t>
      </w:r>
      <w:r w:rsidRPr="00B74B07">
        <w:rPr>
          <w:rFonts w:ascii="Calibri" w:hAnsi="Calibri" w:cs="Calibri"/>
          <w:sz w:val="22"/>
          <w:szCs w:val="22"/>
        </w:rPr>
        <w:t>s HIV+ status to a patient’s spouse, sexual partner, or needle-sharing partner/s so long as the diagnosed patient’s identity i</w:t>
      </w:r>
      <w:r w:rsidR="00B74B07">
        <w:rPr>
          <w:rFonts w:ascii="Calibri" w:hAnsi="Calibri" w:cs="Calibri"/>
          <w:sz w:val="22"/>
          <w:szCs w:val="22"/>
        </w:rPr>
        <w:t xml:space="preserve">s </w:t>
      </w:r>
      <w:r w:rsidRPr="00B74B07">
        <w:rPr>
          <w:rFonts w:ascii="Calibri" w:hAnsi="Calibri" w:cs="Calibri"/>
          <w:sz w:val="22"/>
          <w:szCs w:val="22"/>
        </w:rPr>
        <w:t xml:space="preserve">kept confidential. If a physician opts to disclose, the physician must first: 1) discuss the result with the patient and offer counseling, 2) attempt to get the patient’s consent to notify potentially affected persons, and 3) inform patient of intent to notify affected persons. </w:t>
      </w:r>
      <w:r w:rsidRPr="00B74B07">
        <w:rPr>
          <w:rFonts w:ascii="Calibri" w:eastAsia="Times New Roman" w:hAnsi="Calibri" w:cs="Calibri"/>
          <w:sz w:val="22"/>
          <w:szCs w:val="22"/>
        </w:rPr>
        <w:t xml:space="preserve">Physicians may also opt for a local health officer or agency staff to conduct partner notifications to the same persons named above without disclosing identity of diagnosed patient. </w:t>
      </w:r>
    </w:p>
    <w:p w14:paraId="76BDFD92" w14:textId="77777777" w:rsidR="0096340D" w:rsidRPr="00B74B07" w:rsidRDefault="0096340D" w:rsidP="0096340D">
      <w:pPr>
        <w:rPr>
          <w:rFonts w:ascii="Calibri" w:hAnsi="Calibri" w:cs="Calibri"/>
          <w:sz w:val="22"/>
          <w:szCs w:val="22"/>
        </w:rPr>
      </w:pPr>
    </w:p>
    <w:p w14:paraId="07208770" w14:textId="77777777" w:rsidR="006E2271" w:rsidRDefault="0096340D" w:rsidP="0096340D">
      <w:pPr>
        <w:rPr>
          <w:rFonts w:ascii="Calibri" w:hAnsi="Calibri" w:cs="Calibri"/>
          <w:sz w:val="22"/>
          <w:szCs w:val="22"/>
        </w:rPr>
      </w:pPr>
      <w:r w:rsidRPr="00B74B07">
        <w:rPr>
          <w:rFonts w:ascii="Calibri" w:hAnsi="Calibri" w:cs="Calibri"/>
          <w:sz w:val="22"/>
          <w:szCs w:val="22"/>
          <w:u w:val="single"/>
        </w:rPr>
        <w:t>Background:</w:t>
      </w:r>
      <w:r w:rsidRPr="00B74B07">
        <w:rPr>
          <w:rFonts w:ascii="Calibri" w:hAnsi="Calibri" w:cs="Calibri"/>
          <w:sz w:val="22"/>
          <w:szCs w:val="22"/>
        </w:rPr>
        <w:t xml:space="preserve"> This is an actual case from the Cleveland area hospital that occurred in 2008. Some facts </w:t>
      </w:r>
      <w:r w:rsidR="006E2271">
        <w:rPr>
          <w:rFonts w:ascii="Calibri" w:hAnsi="Calibri" w:cs="Calibri"/>
          <w:sz w:val="22"/>
          <w:szCs w:val="22"/>
        </w:rPr>
        <w:t>have</w:t>
      </w:r>
      <w:r w:rsidRPr="00B74B07">
        <w:rPr>
          <w:rFonts w:ascii="Calibri" w:hAnsi="Calibri" w:cs="Calibri"/>
          <w:sz w:val="22"/>
          <w:szCs w:val="22"/>
        </w:rPr>
        <w:t xml:space="preserve"> been changed or omitted to preserve anonymity. Source: Baylor College of Medicine.</w:t>
      </w:r>
    </w:p>
    <w:p w14:paraId="02AB27DD" w14:textId="77777777" w:rsidR="006E2271" w:rsidRDefault="006E2271" w:rsidP="0096340D">
      <w:pPr>
        <w:rPr>
          <w:rFonts w:ascii="Calibri" w:hAnsi="Calibri" w:cs="Calibri"/>
          <w:i/>
          <w:iCs/>
          <w:sz w:val="22"/>
          <w:szCs w:val="22"/>
        </w:rPr>
      </w:pPr>
    </w:p>
    <w:p w14:paraId="2F881E75" w14:textId="5CE01E75" w:rsidR="00EA3861" w:rsidRPr="00EA3861" w:rsidRDefault="00EA3861" w:rsidP="00EA3861">
      <w:pPr>
        <w:rPr>
          <w:b/>
          <w:bCs/>
          <w:sz w:val="22"/>
          <w:szCs w:val="22"/>
        </w:rPr>
      </w:pPr>
      <w:r w:rsidRPr="00EA3861">
        <w:rPr>
          <w:b/>
          <w:bCs/>
          <w:sz w:val="22"/>
          <w:szCs w:val="22"/>
        </w:rPr>
        <w:t>Ethics Work-up 1 Grading Rubric</w:t>
      </w:r>
      <w:r w:rsidR="00DC594A">
        <w:rPr>
          <w:b/>
          <w:bCs/>
          <w:sz w:val="22"/>
          <w:szCs w:val="22"/>
        </w:rPr>
        <w:t xml:space="preserve"> (60 points total)</w:t>
      </w:r>
    </w:p>
    <w:p w14:paraId="7636C85E" w14:textId="3CA40AC9" w:rsidR="00A97D1E" w:rsidRDefault="00EA3861" w:rsidP="00EA3861">
      <w:pPr>
        <w:rPr>
          <w:i/>
          <w:iCs/>
          <w:sz w:val="22"/>
          <w:szCs w:val="22"/>
        </w:rPr>
      </w:pPr>
      <w:r w:rsidRPr="00EA3861">
        <w:rPr>
          <w:i/>
          <w:iCs/>
          <w:sz w:val="22"/>
          <w:szCs w:val="22"/>
        </w:rPr>
        <w:t xml:space="preserve">For this Work-up, please copy </w:t>
      </w:r>
      <w:r w:rsidRPr="008E6F59">
        <w:rPr>
          <w:i/>
          <w:iCs/>
          <w:sz w:val="22"/>
          <w:szCs w:val="22"/>
          <w:u w:val="single"/>
        </w:rPr>
        <w:t>each step</w:t>
      </w:r>
      <w:r w:rsidR="008E6F59">
        <w:rPr>
          <w:i/>
          <w:iCs/>
          <w:sz w:val="22"/>
          <w:szCs w:val="22"/>
        </w:rPr>
        <w:t xml:space="preserve"> into</w:t>
      </w:r>
      <w:r>
        <w:rPr>
          <w:i/>
          <w:iCs/>
          <w:sz w:val="22"/>
          <w:szCs w:val="22"/>
        </w:rPr>
        <w:t xml:space="preserve"> your document</w:t>
      </w:r>
      <w:r w:rsidRPr="00EA3861">
        <w:rPr>
          <w:i/>
          <w:iCs/>
          <w:sz w:val="22"/>
          <w:szCs w:val="22"/>
        </w:rPr>
        <w:t xml:space="preserve"> and put all your responses in bullet point lists under that step, rather than paragraphs.</w:t>
      </w:r>
      <w:r w:rsidR="00A97D1E">
        <w:rPr>
          <w:i/>
          <w:iCs/>
          <w:sz w:val="22"/>
          <w:szCs w:val="22"/>
        </w:rPr>
        <w:t xml:space="preserve"> Upload completed file (.doc, .pdf</w:t>
      </w:r>
      <w:r w:rsidR="008E6F59">
        <w:rPr>
          <w:i/>
          <w:iCs/>
          <w:sz w:val="22"/>
          <w:szCs w:val="22"/>
        </w:rPr>
        <w:t>). Do not put your answers into the below rubric as that is just the chart for grading.</w:t>
      </w:r>
    </w:p>
    <w:p w14:paraId="7198CE9E" w14:textId="77777777" w:rsidR="00A97D1E" w:rsidRDefault="00A97D1E" w:rsidP="00EA3861">
      <w:pPr>
        <w:rPr>
          <w:i/>
          <w:iCs/>
          <w:sz w:val="22"/>
          <w:szCs w:val="22"/>
        </w:rPr>
      </w:pPr>
    </w:p>
    <w:p w14:paraId="77D6AEBE" w14:textId="0144FA99" w:rsidR="00EA3861" w:rsidRPr="00EA3861" w:rsidRDefault="003E0961" w:rsidP="00EA3861">
      <w:pPr>
        <w:rPr>
          <w:i/>
          <w:iCs/>
          <w:sz w:val="22"/>
          <w:szCs w:val="22"/>
        </w:rPr>
      </w:pPr>
      <w:r>
        <w:rPr>
          <w:i/>
          <w:iCs/>
          <w:sz w:val="22"/>
          <w:szCs w:val="22"/>
        </w:rPr>
        <w:t>Please see</w:t>
      </w:r>
      <w:r w:rsidR="00A97D1E">
        <w:rPr>
          <w:i/>
          <w:iCs/>
          <w:sz w:val="22"/>
          <w:szCs w:val="22"/>
        </w:rPr>
        <w:t xml:space="preserve"> details on each appeal can be found in the </w:t>
      </w:r>
      <w:r>
        <w:rPr>
          <w:i/>
          <w:iCs/>
          <w:sz w:val="22"/>
          <w:szCs w:val="22"/>
        </w:rPr>
        <w:t>C</w:t>
      </w:r>
      <w:r w:rsidR="00A97D1E">
        <w:rPr>
          <w:i/>
          <w:iCs/>
          <w:sz w:val="22"/>
          <w:szCs w:val="22"/>
        </w:rPr>
        <w:t>omplete Ethics Work-up Guide (</w:t>
      </w:r>
      <w:r w:rsidR="00AE5C9E" w:rsidRPr="00AE5C9E">
        <w:rPr>
          <w:rStyle w:val="Emphasis"/>
          <w:rFonts w:ascii="Calibri" w:hAnsi="Calibri" w:cs="Calibri"/>
          <w:sz w:val="22"/>
          <w:szCs w:val="22"/>
        </w:rPr>
        <w:t>at the bottom of “Assignments and Grading” on the digital syllabus</w:t>
      </w:r>
      <w:r w:rsidR="00A97D1E">
        <w:rPr>
          <w:i/>
          <w:iCs/>
          <w:sz w:val="22"/>
          <w:szCs w:val="22"/>
        </w:rPr>
        <w:t>).</w:t>
      </w:r>
    </w:p>
    <w:tbl>
      <w:tblPr>
        <w:tblStyle w:val="TableGrid"/>
        <w:tblW w:w="0" w:type="auto"/>
        <w:tblLook w:val="04A0" w:firstRow="1" w:lastRow="0" w:firstColumn="1" w:lastColumn="0" w:noHBand="0" w:noVBand="1"/>
      </w:tblPr>
      <w:tblGrid>
        <w:gridCol w:w="3307"/>
        <w:gridCol w:w="965"/>
        <w:gridCol w:w="1164"/>
        <w:gridCol w:w="3914"/>
      </w:tblGrid>
      <w:tr w:rsidR="00EA3861" w:rsidRPr="00EA3861" w14:paraId="5E8977EC" w14:textId="77777777" w:rsidTr="00202884">
        <w:tc>
          <w:tcPr>
            <w:tcW w:w="3325" w:type="dxa"/>
          </w:tcPr>
          <w:p w14:paraId="26A74CD2" w14:textId="77777777" w:rsidR="00EA3861" w:rsidRPr="00EA3861" w:rsidRDefault="00EA3861" w:rsidP="00202884">
            <w:pPr>
              <w:rPr>
                <w:b/>
                <w:bCs/>
                <w:sz w:val="22"/>
                <w:szCs w:val="22"/>
              </w:rPr>
            </w:pPr>
            <w:r w:rsidRPr="00EA3861">
              <w:rPr>
                <w:b/>
                <w:bCs/>
                <w:sz w:val="22"/>
                <w:szCs w:val="22"/>
              </w:rPr>
              <w:t>Task</w:t>
            </w:r>
          </w:p>
        </w:tc>
        <w:tc>
          <w:tcPr>
            <w:tcW w:w="900" w:type="dxa"/>
          </w:tcPr>
          <w:p w14:paraId="7B3ACFB4" w14:textId="77777777" w:rsidR="00EA3861" w:rsidRPr="00EA3861" w:rsidRDefault="00EA3861" w:rsidP="00202884">
            <w:pPr>
              <w:rPr>
                <w:b/>
                <w:bCs/>
                <w:sz w:val="22"/>
                <w:szCs w:val="22"/>
              </w:rPr>
            </w:pPr>
            <w:r w:rsidRPr="00EA3861">
              <w:rPr>
                <w:b/>
                <w:bCs/>
                <w:sz w:val="22"/>
                <w:szCs w:val="22"/>
              </w:rPr>
              <w:t>Points possible</w:t>
            </w:r>
          </w:p>
        </w:tc>
        <w:tc>
          <w:tcPr>
            <w:tcW w:w="1170" w:type="dxa"/>
          </w:tcPr>
          <w:p w14:paraId="1A3F2E2B" w14:textId="77777777" w:rsidR="00EA3861" w:rsidRPr="00EA3861" w:rsidRDefault="00EA3861" w:rsidP="00202884">
            <w:pPr>
              <w:rPr>
                <w:b/>
                <w:bCs/>
                <w:sz w:val="22"/>
                <w:szCs w:val="22"/>
              </w:rPr>
            </w:pPr>
            <w:r w:rsidRPr="00EA3861">
              <w:rPr>
                <w:b/>
                <w:bCs/>
                <w:sz w:val="22"/>
                <w:szCs w:val="22"/>
              </w:rPr>
              <w:t>Points earned</w:t>
            </w:r>
          </w:p>
        </w:tc>
        <w:tc>
          <w:tcPr>
            <w:tcW w:w="3955" w:type="dxa"/>
          </w:tcPr>
          <w:p w14:paraId="04DAF22E" w14:textId="77777777" w:rsidR="00EA3861" w:rsidRPr="00EA3861" w:rsidRDefault="00EA3861" w:rsidP="00202884">
            <w:pPr>
              <w:rPr>
                <w:b/>
                <w:bCs/>
                <w:sz w:val="22"/>
                <w:szCs w:val="22"/>
              </w:rPr>
            </w:pPr>
            <w:r w:rsidRPr="00EA3861">
              <w:rPr>
                <w:b/>
                <w:bCs/>
                <w:sz w:val="22"/>
                <w:szCs w:val="22"/>
              </w:rPr>
              <w:t>Notes/Feedback</w:t>
            </w:r>
          </w:p>
        </w:tc>
      </w:tr>
      <w:tr w:rsidR="00EA3861" w:rsidRPr="00EA3861" w14:paraId="4C2AED42" w14:textId="77777777" w:rsidTr="00202884">
        <w:tc>
          <w:tcPr>
            <w:tcW w:w="3325" w:type="dxa"/>
          </w:tcPr>
          <w:p w14:paraId="5ACA6ED3" w14:textId="4B58393C" w:rsidR="00EA3861" w:rsidRPr="00EA3861" w:rsidRDefault="00EA3861" w:rsidP="00202884">
            <w:pPr>
              <w:rPr>
                <w:sz w:val="22"/>
                <w:szCs w:val="22"/>
              </w:rPr>
            </w:pPr>
            <w:r w:rsidRPr="00EA3861">
              <w:rPr>
                <w:b/>
                <w:bCs/>
                <w:sz w:val="22"/>
                <w:szCs w:val="22"/>
              </w:rPr>
              <w:t>Step 1.</w:t>
            </w:r>
            <w:r w:rsidRPr="00EA3861">
              <w:rPr>
                <w:sz w:val="22"/>
                <w:szCs w:val="22"/>
              </w:rPr>
              <w:t xml:space="preserve"> Identify relevant facts of the case </w:t>
            </w:r>
            <w:r w:rsidRPr="00EA3861">
              <w:rPr>
                <w:sz w:val="22"/>
                <w:szCs w:val="22"/>
                <w:u w:val="single"/>
              </w:rPr>
              <w:t>and</w:t>
            </w:r>
            <w:r w:rsidRPr="00EA3861">
              <w:rPr>
                <w:sz w:val="22"/>
                <w:szCs w:val="22"/>
              </w:rPr>
              <w:t xml:space="preserve"> any additional information you want to know.</w:t>
            </w:r>
          </w:p>
        </w:tc>
        <w:tc>
          <w:tcPr>
            <w:tcW w:w="900" w:type="dxa"/>
          </w:tcPr>
          <w:p w14:paraId="230A898B" w14:textId="477F486A" w:rsidR="00EA3861" w:rsidRPr="00EA3861" w:rsidRDefault="00DC594A" w:rsidP="00202884">
            <w:pPr>
              <w:rPr>
                <w:b/>
                <w:bCs/>
                <w:sz w:val="22"/>
                <w:szCs w:val="22"/>
              </w:rPr>
            </w:pPr>
            <w:r>
              <w:rPr>
                <w:b/>
                <w:bCs/>
                <w:sz w:val="22"/>
                <w:szCs w:val="22"/>
              </w:rPr>
              <w:t>8</w:t>
            </w:r>
          </w:p>
        </w:tc>
        <w:tc>
          <w:tcPr>
            <w:tcW w:w="1170" w:type="dxa"/>
          </w:tcPr>
          <w:p w14:paraId="664B5AC2" w14:textId="77777777" w:rsidR="00EA3861" w:rsidRPr="00EA3861" w:rsidRDefault="00EA3861" w:rsidP="00202884">
            <w:pPr>
              <w:rPr>
                <w:b/>
                <w:bCs/>
                <w:sz w:val="22"/>
                <w:szCs w:val="22"/>
              </w:rPr>
            </w:pPr>
          </w:p>
        </w:tc>
        <w:tc>
          <w:tcPr>
            <w:tcW w:w="3955" w:type="dxa"/>
          </w:tcPr>
          <w:p w14:paraId="73E5A654" w14:textId="77777777" w:rsidR="00EA3861" w:rsidRPr="00EA3861" w:rsidRDefault="00EA3861" w:rsidP="00202884">
            <w:pPr>
              <w:rPr>
                <w:b/>
                <w:bCs/>
                <w:sz w:val="22"/>
                <w:szCs w:val="22"/>
              </w:rPr>
            </w:pPr>
          </w:p>
        </w:tc>
      </w:tr>
      <w:tr w:rsidR="00EA3861" w:rsidRPr="00EA3861" w14:paraId="5243760D" w14:textId="77777777" w:rsidTr="00202884">
        <w:tc>
          <w:tcPr>
            <w:tcW w:w="3325" w:type="dxa"/>
          </w:tcPr>
          <w:p w14:paraId="25DCE9D9" w14:textId="7E7AFAF6" w:rsidR="006E2271" w:rsidRPr="006E2271" w:rsidRDefault="00EA3861" w:rsidP="003E0961">
            <w:pPr>
              <w:rPr>
                <w:i/>
                <w:iCs/>
                <w:sz w:val="22"/>
                <w:szCs w:val="22"/>
              </w:rPr>
            </w:pPr>
            <w:r w:rsidRPr="00EA3861">
              <w:rPr>
                <w:b/>
                <w:bCs/>
                <w:sz w:val="22"/>
                <w:szCs w:val="22"/>
              </w:rPr>
              <w:t>Step 2.</w:t>
            </w:r>
            <w:r w:rsidRPr="00EA3861">
              <w:rPr>
                <w:sz w:val="22"/>
                <w:szCs w:val="22"/>
              </w:rPr>
              <w:t xml:space="preserve"> Identify the available alternate courses of action. </w:t>
            </w:r>
            <w:r w:rsidR="006E2271" w:rsidRPr="0089469C">
              <w:rPr>
                <w:i/>
                <w:iCs/>
                <w:color w:val="FF0000"/>
                <w:sz w:val="22"/>
                <w:szCs w:val="22"/>
              </w:rPr>
              <w:t xml:space="preserve">*You are welcome to number/letter your </w:t>
            </w:r>
            <w:r w:rsidR="008E6F59">
              <w:rPr>
                <w:i/>
                <w:iCs/>
                <w:color w:val="FF0000"/>
                <w:sz w:val="22"/>
                <w:szCs w:val="22"/>
              </w:rPr>
              <w:t>alternate actions</w:t>
            </w:r>
            <w:r w:rsidR="006E2271" w:rsidRPr="0089469C">
              <w:rPr>
                <w:i/>
                <w:iCs/>
                <w:color w:val="FF0000"/>
                <w:sz w:val="22"/>
                <w:szCs w:val="22"/>
              </w:rPr>
              <w:t>; however, please describe the options substantively when evaluating with appeals. If you only use “option A” when evaluating, I quickly lose the meaning.</w:t>
            </w:r>
          </w:p>
        </w:tc>
        <w:tc>
          <w:tcPr>
            <w:tcW w:w="900" w:type="dxa"/>
          </w:tcPr>
          <w:p w14:paraId="270400C0" w14:textId="394C669A" w:rsidR="00EA3861" w:rsidRPr="00EA3861" w:rsidRDefault="00DC594A" w:rsidP="00202884">
            <w:pPr>
              <w:rPr>
                <w:b/>
                <w:bCs/>
                <w:sz w:val="22"/>
                <w:szCs w:val="22"/>
              </w:rPr>
            </w:pPr>
            <w:r>
              <w:rPr>
                <w:b/>
                <w:bCs/>
                <w:sz w:val="22"/>
                <w:szCs w:val="22"/>
              </w:rPr>
              <w:t>4</w:t>
            </w:r>
          </w:p>
        </w:tc>
        <w:tc>
          <w:tcPr>
            <w:tcW w:w="1170" w:type="dxa"/>
          </w:tcPr>
          <w:p w14:paraId="5F9D9433" w14:textId="77777777" w:rsidR="00EA3861" w:rsidRPr="00EA3861" w:rsidRDefault="00EA3861" w:rsidP="00202884">
            <w:pPr>
              <w:rPr>
                <w:b/>
                <w:bCs/>
                <w:sz w:val="22"/>
                <w:szCs w:val="22"/>
              </w:rPr>
            </w:pPr>
          </w:p>
        </w:tc>
        <w:tc>
          <w:tcPr>
            <w:tcW w:w="3955" w:type="dxa"/>
          </w:tcPr>
          <w:p w14:paraId="3B4B492F" w14:textId="77777777" w:rsidR="00EA3861" w:rsidRPr="00EA3861" w:rsidRDefault="00EA3861" w:rsidP="00202884">
            <w:pPr>
              <w:rPr>
                <w:b/>
                <w:bCs/>
                <w:sz w:val="22"/>
                <w:szCs w:val="22"/>
              </w:rPr>
            </w:pPr>
          </w:p>
        </w:tc>
      </w:tr>
      <w:tr w:rsidR="00EA3861" w:rsidRPr="00EA3861" w14:paraId="24AECDE5" w14:textId="77777777" w:rsidTr="00202884">
        <w:tc>
          <w:tcPr>
            <w:tcW w:w="3325" w:type="dxa"/>
          </w:tcPr>
          <w:p w14:paraId="0114B2BC" w14:textId="3101EB01" w:rsidR="00EA3861" w:rsidRPr="00EA3861" w:rsidRDefault="00EA3861" w:rsidP="0089469C">
            <w:pPr>
              <w:rPr>
                <w:sz w:val="22"/>
                <w:szCs w:val="22"/>
              </w:rPr>
            </w:pPr>
            <w:r w:rsidRPr="00EA3861">
              <w:rPr>
                <w:b/>
                <w:bCs/>
                <w:sz w:val="22"/>
                <w:szCs w:val="22"/>
              </w:rPr>
              <w:t>Step 3.</w:t>
            </w:r>
            <w:r w:rsidRPr="00EA3861">
              <w:rPr>
                <w:sz w:val="22"/>
                <w:szCs w:val="22"/>
              </w:rPr>
              <w:t xml:space="preserve"> Assess each available alternative from the perspective of the relevant ethical appeals.</w:t>
            </w:r>
          </w:p>
          <w:p w14:paraId="31A146ED" w14:textId="132AC978" w:rsidR="00EA3861" w:rsidRPr="00EA3861" w:rsidRDefault="00EA3861" w:rsidP="0089469C">
            <w:pPr>
              <w:rPr>
                <w:sz w:val="22"/>
                <w:szCs w:val="22"/>
              </w:rPr>
            </w:pPr>
          </w:p>
          <w:p w14:paraId="5B78CDB3" w14:textId="7D64F301" w:rsidR="00744D30" w:rsidRDefault="008E6F59" w:rsidP="00744D30">
            <w:pPr>
              <w:rPr>
                <w:i/>
                <w:iCs/>
                <w:color w:val="FF0000"/>
                <w:sz w:val="22"/>
                <w:szCs w:val="22"/>
              </w:rPr>
            </w:pPr>
            <w:r>
              <w:rPr>
                <w:i/>
                <w:iCs/>
                <w:color w:val="FF0000"/>
                <w:sz w:val="22"/>
                <w:szCs w:val="22"/>
              </w:rPr>
              <w:t>Directions: You will now evaluate each of your alternate actions using Appeals A-F below. For each appeal (except Appeal A), include</w:t>
            </w:r>
            <w:r w:rsidR="00744D30">
              <w:rPr>
                <w:i/>
                <w:iCs/>
                <w:color w:val="FF0000"/>
                <w:sz w:val="22"/>
                <w:szCs w:val="22"/>
              </w:rPr>
              <w:t xml:space="preserve"> a bullet point list</w:t>
            </w:r>
            <w:r>
              <w:rPr>
                <w:i/>
                <w:iCs/>
                <w:color w:val="FF0000"/>
                <w:sz w:val="22"/>
                <w:szCs w:val="22"/>
              </w:rPr>
              <w:t xml:space="preserve"> with (1) specific content of that appeal relevant to your proposed action AND (2)</w:t>
            </w:r>
            <w:r w:rsidR="00744D30">
              <w:rPr>
                <w:i/>
                <w:iCs/>
                <w:color w:val="FF0000"/>
                <w:sz w:val="22"/>
                <w:szCs w:val="22"/>
              </w:rPr>
              <w:t xml:space="preserve"> normative ethical theories (and particular concepts/commitments of those theories) that inform your analysis.</w:t>
            </w:r>
          </w:p>
          <w:p w14:paraId="44782EDC" w14:textId="77777777" w:rsidR="00744D30" w:rsidRDefault="00744D30" w:rsidP="00744D30">
            <w:pPr>
              <w:rPr>
                <w:i/>
                <w:iCs/>
                <w:color w:val="FF0000"/>
                <w:sz w:val="22"/>
                <w:szCs w:val="22"/>
                <w:u w:val="single"/>
              </w:rPr>
            </w:pPr>
          </w:p>
          <w:p w14:paraId="51AA77CD" w14:textId="77777777" w:rsidR="00744D30" w:rsidRPr="00A00E7A" w:rsidRDefault="00744D30" w:rsidP="00744D30">
            <w:pPr>
              <w:rPr>
                <w:i/>
                <w:iCs/>
                <w:color w:val="FF0000"/>
                <w:sz w:val="22"/>
                <w:szCs w:val="22"/>
              </w:rPr>
            </w:pPr>
            <w:r w:rsidRPr="00A00E7A">
              <w:rPr>
                <w:i/>
                <w:iCs/>
                <w:color w:val="FF0000"/>
                <w:sz w:val="22"/>
                <w:szCs w:val="22"/>
              </w:rPr>
              <w:t>Also, try to use as many bioethical terms (beneficence, paternalism, external constraint, among several others) in your analysis.</w:t>
            </w:r>
          </w:p>
          <w:p w14:paraId="7665DE04" w14:textId="65320199" w:rsidR="00EA3861" w:rsidRPr="00EA3861" w:rsidRDefault="00EA3861" w:rsidP="00555E64">
            <w:pPr>
              <w:rPr>
                <w:sz w:val="22"/>
                <w:szCs w:val="22"/>
              </w:rPr>
            </w:pPr>
          </w:p>
        </w:tc>
        <w:tc>
          <w:tcPr>
            <w:tcW w:w="900" w:type="dxa"/>
          </w:tcPr>
          <w:p w14:paraId="3D034204" w14:textId="10ED419B" w:rsidR="00EA3861" w:rsidRDefault="00EA3861" w:rsidP="00202884">
            <w:pPr>
              <w:rPr>
                <w:b/>
                <w:bCs/>
                <w:sz w:val="22"/>
                <w:szCs w:val="22"/>
              </w:rPr>
            </w:pPr>
          </w:p>
          <w:p w14:paraId="78FA957F" w14:textId="40462033" w:rsidR="00A97D1E" w:rsidRDefault="00A97D1E" w:rsidP="00202884">
            <w:pPr>
              <w:rPr>
                <w:b/>
                <w:bCs/>
                <w:sz w:val="22"/>
                <w:szCs w:val="22"/>
              </w:rPr>
            </w:pPr>
          </w:p>
          <w:p w14:paraId="5D4E1021" w14:textId="77777777" w:rsidR="00A97D1E" w:rsidRPr="00EA3861" w:rsidRDefault="00A97D1E" w:rsidP="00202884">
            <w:pPr>
              <w:rPr>
                <w:b/>
                <w:bCs/>
                <w:sz w:val="22"/>
                <w:szCs w:val="22"/>
              </w:rPr>
            </w:pPr>
          </w:p>
          <w:p w14:paraId="41086DBE" w14:textId="77777777" w:rsidR="00EA3861" w:rsidRPr="00EA3861" w:rsidRDefault="00EA3861" w:rsidP="00202884">
            <w:pPr>
              <w:rPr>
                <w:b/>
                <w:bCs/>
                <w:sz w:val="22"/>
                <w:szCs w:val="22"/>
              </w:rPr>
            </w:pPr>
          </w:p>
          <w:p w14:paraId="7B66E724" w14:textId="77777777" w:rsidR="00EA3861" w:rsidRPr="00EA3861" w:rsidRDefault="00EA3861" w:rsidP="00202884">
            <w:pPr>
              <w:rPr>
                <w:b/>
                <w:bCs/>
                <w:sz w:val="22"/>
                <w:szCs w:val="22"/>
              </w:rPr>
            </w:pPr>
          </w:p>
          <w:p w14:paraId="35BE371B" w14:textId="77777777" w:rsidR="00EA3861" w:rsidRPr="00EA3861" w:rsidRDefault="00EA3861" w:rsidP="00202884">
            <w:pPr>
              <w:rPr>
                <w:b/>
                <w:bCs/>
                <w:sz w:val="22"/>
                <w:szCs w:val="22"/>
              </w:rPr>
            </w:pPr>
          </w:p>
          <w:p w14:paraId="5D54D75B" w14:textId="77777777" w:rsidR="00EA3861" w:rsidRPr="00EA3861" w:rsidRDefault="00EA3861" w:rsidP="00202884">
            <w:pPr>
              <w:rPr>
                <w:b/>
                <w:bCs/>
                <w:sz w:val="22"/>
                <w:szCs w:val="22"/>
              </w:rPr>
            </w:pPr>
          </w:p>
          <w:p w14:paraId="1AD6A204" w14:textId="77777777" w:rsidR="00EA3861" w:rsidRPr="00EA3861" w:rsidRDefault="00EA3861" w:rsidP="00202884">
            <w:pPr>
              <w:rPr>
                <w:b/>
                <w:bCs/>
                <w:sz w:val="22"/>
                <w:szCs w:val="22"/>
              </w:rPr>
            </w:pPr>
          </w:p>
          <w:p w14:paraId="371232C5" w14:textId="77777777" w:rsidR="00EA3861" w:rsidRPr="00EA3861" w:rsidRDefault="00EA3861" w:rsidP="00202884">
            <w:pPr>
              <w:rPr>
                <w:b/>
                <w:bCs/>
                <w:sz w:val="22"/>
                <w:szCs w:val="22"/>
              </w:rPr>
            </w:pPr>
          </w:p>
          <w:p w14:paraId="503275B3" w14:textId="77777777" w:rsidR="00EA3861" w:rsidRPr="00EA3861" w:rsidRDefault="00EA3861" w:rsidP="00202884">
            <w:pPr>
              <w:rPr>
                <w:b/>
                <w:bCs/>
                <w:sz w:val="22"/>
                <w:szCs w:val="22"/>
              </w:rPr>
            </w:pPr>
          </w:p>
          <w:p w14:paraId="3ADA2E77" w14:textId="77777777" w:rsidR="00EA3861" w:rsidRPr="00EA3861" w:rsidRDefault="00EA3861" w:rsidP="00202884">
            <w:pPr>
              <w:rPr>
                <w:b/>
                <w:bCs/>
                <w:sz w:val="22"/>
                <w:szCs w:val="22"/>
              </w:rPr>
            </w:pPr>
          </w:p>
          <w:p w14:paraId="452B0D61" w14:textId="77777777" w:rsidR="00EA3861" w:rsidRPr="00EA3861" w:rsidRDefault="00EA3861" w:rsidP="00202884">
            <w:pPr>
              <w:rPr>
                <w:b/>
                <w:bCs/>
                <w:sz w:val="22"/>
                <w:szCs w:val="22"/>
              </w:rPr>
            </w:pPr>
          </w:p>
          <w:p w14:paraId="5F356E49" w14:textId="4BB02F84" w:rsidR="00EA3861" w:rsidRPr="00EA3861" w:rsidRDefault="00EA3861" w:rsidP="00202884">
            <w:pPr>
              <w:rPr>
                <w:b/>
                <w:bCs/>
                <w:sz w:val="22"/>
                <w:szCs w:val="22"/>
              </w:rPr>
            </w:pPr>
          </w:p>
        </w:tc>
        <w:tc>
          <w:tcPr>
            <w:tcW w:w="1170" w:type="dxa"/>
          </w:tcPr>
          <w:p w14:paraId="1FD4C54E" w14:textId="77777777" w:rsidR="00EA3861" w:rsidRPr="00EA3861" w:rsidRDefault="00EA3861" w:rsidP="00202884">
            <w:pPr>
              <w:rPr>
                <w:b/>
                <w:bCs/>
                <w:sz w:val="22"/>
                <w:szCs w:val="22"/>
              </w:rPr>
            </w:pPr>
          </w:p>
        </w:tc>
        <w:tc>
          <w:tcPr>
            <w:tcW w:w="3955" w:type="dxa"/>
          </w:tcPr>
          <w:p w14:paraId="40A2128F" w14:textId="77777777" w:rsidR="00EA3861" w:rsidRPr="00EA3861" w:rsidRDefault="00EA3861" w:rsidP="00202884">
            <w:pPr>
              <w:rPr>
                <w:b/>
                <w:bCs/>
                <w:sz w:val="22"/>
                <w:szCs w:val="22"/>
              </w:rPr>
            </w:pPr>
          </w:p>
        </w:tc>
      </w:tr>
      <w:tr w:rsidR="00744D30" w:rsidRPr="00EA3861" w14:paraId="3AC62B35" w14:textId="77777777" w:rsidTr="00202884">
        <w:tc>
          <w:tcPr>
            <w:tcW w:w="3325" w:type="dxa"/>
          </w:tcPr>
          <w:p w14:paraId="5F747182" w14:textId="77777777" w:rsidR="00744D30" w:rsidRPr="00EA3861" w:rsidRDefault="00744D30" w:rsidP="00744D30">
            <w:pPr>
              <w:rPr>
                <w:color w:val="FF0000"/>
                <w:sz w:val="22"/>
                <w:szCs w:val="22"/>
              </w:rPr>
            </w:pPr>
          </w:p>
          <w:p w14:paraId="11337F97" w14:textId="77777777" w:rsidR="00744D30" w:rsidRDefault="00744D30" w:rsidP="00744D30">
            <w:pPr>
              <w:ind w:left="250" w:hanging="90"/>
              <w:rPr>
                <w:sz w:val="22"/>
                <w:szCs w:val="22"/>
              </w:rPr>
            </w:pPr>
            <w:r w:rsidRPr="00EA3861">
              <w:rPr>
                <w:sz w:val="22"/>
                <w:szCs w:val="22"/>
              </w:rPr>
              <w:t xml:space="preserve">A. Appeal to </w:t>
            </w:r>
            <w:r>
              <w:rPr>
                <w:sz w:val="22"/>
                <w:szCs w:val="22"/>
              </w:rPr>
              <w:t>e</w:t>
            </w:r>
            <w:r w:rsidRPr="00EA3861">
              <w:rPr>
                <w:sz w:val="22"/>
                <w:szCs w:val="22"/>
              </w:rPr>
              <w:t xml:space="preserve">stablished legal and professional standards </w:t>
            </w:r>
          </w:p>
          <w:p w14:paraId="0CA62DEC" w14:textId="78C4B72B" w:rsidR="00744D30" w:rsidRPr="00EA3861" w:rsidRDefault="00744D30" w:rsidP="00744D30">
            <w:pPr>
              <w:ind w:left="250" w:hanging="90"/>
              <w:rPr>
                <w:b/>
                <w:bCs/>
                <w:sz w:val="22"/>
                <w:szCs w:val="22"/>
              </w:rPr>
            </w:pPr>
            <w:r w:rsidRPr="00A00E7A">
              <w:rPr>
                <w:i/>
                <w:iCs/>
                <w:color w:val="FF0000"/>
                <w:sz w:val="22"/>
                <w:szCs w:val="22"/>
              </w:rPr>
              <w:t>*no normative theories needed for this appeal</w:t>
            </w:r>
            <w:r w:rsidR="008E6F59">
              <w:rPr>
                <w:i/>
                <w:iCs/>
                <w:color w:val="FF0000"/>
                <w:sz w:val="22"/>
                <w:szCs w:val="22"/>
              </w:rPr>
              <w:t xml:space="preserve">. Since we are </w:t>
            </w:r>
            <w:r w:rsidR="008E6F59">
              <w:rPr>
                <w:i/>
                <w:iCs/>
                <w:color w:val="FF0000"/>
                <w:sz w:val="22"/>
                <w:szCs w:val="22"/>
              </w:rPr>
              <w:lastRenderedPageBreak/>
              <w:t>not actively studying laws or medical policy, please just include legal and professional standards as noted in a case, or in our readings, that apply.</w:t>
            </w:r>
          </w:p>
        </w:tc>
        <w:tc>
          <w:tcPr>
            <w:tcW w:w="900" w:type="dxa"/>
          </w:tcPr>
          <w:p w14:paraId="5E3C68EF" w14:textId="411BC26E" w:rsidR="00744D30" w:rsidRDefault="00555E64" w:rsidP="00202884">
            <w:pPr>
              <w:rPr>
                <w:b/>
                <w:bCs/>
                <w:sz w:val="22"/>
                <w:szCs w:val="22"/>
              </w:rPr>
            </w:pPr>
            <w:r>
              <w:rPr>
                <w:b/>
                <w:bCs/>
                <w:sz w:val="22"/>
                <w:szCs w:val="22"/>
              </w:rPr>
              <w:lastRenderedPageBreak/>
              <w:t>4</w:t>
            </w:r>
          </w:p>
        </w:tc>
        <w:tc>
          <w:tcPr>
            <w:tcW w:w="1170" w:type="dxa"/>
          </w:tcPr>
          <w:p w14:paraId="4E928D7D" w14:textId="77777777" w:rsidR="00744D30" w:rsidRPr="00EA3861" w:rsidRDefault="00744D30" w:rsidP="00202884">
            <w:pPr>
              <w:rPr>
                <w:b/>
                <w:bCs/>
                <w:sz w:val="22"/>
                <w:szCs w:val="22"/>
              </w:rPr>
            </w:pPr>
          </w:p>
        </w:tc>
        <w:tc>
          <w:tcPr>
            <w:tcW w:w="3955" w:type="dxa"/>
          </w:tcPr>
          <w:p w14:paraId="674AC721" w14:textId="77777777" w:rsidR="00744D30" w:rsidRPr="00EA3861" w:rsidRDefault="00744D30" w:rsidP="00202884">
            <w:pPr>
              <w:rPr>
                <w:b/>
                <w:bCs/>
                <w:sz w:val="22"/>
                <w:szCs w:val="22"/>
              </w:rPr>
            </w:pPr>
          </w:p>
        </w:tc>
      </w:tr>
      <w:tr w:rsidR="00EA3861" w:rsidRPr="00EA3861" w14:paraId="61CAEDE0" w14:textId="77777777" w:rsidTr="00202884">
        <w:tc>
          <w:tcPr>
            <w:tcW w:w="3325" w:type="dxa"/>
          </w:tcPr>
          <w:p w14:paraId="611D8AC7" w14:textId="7611A5FC" w:rsidR="00EA3861" w:rsidRPr="00EA3861" w:rsidRDefault="00EA3861" w:rsidP="00202884">
            <w:pPr>
              <w:ind w:left="242" w:hanging="90"/>
              <w:rPr>
                <w:sz w:val="22"/>
                <w:szCs w:val="22"/>
              </w:rPr>
            </w:pPr>
            <w:r w:rsidRPr="00EA3861">
              <w:rPr>
                <w:sz w:val="22"/>
                <w:szCs w:val="22"/>
              </w:rPr>
              <w:t xml:space="preserve">B. Appeal to autonomy </w:t>
            </w:r>
            <w:r w:rsidR="002A4501">
              <w:rPr>
                <w:sz w:val="22"/>
                <w:szCs w:val="22"/>
              </w:rPr>
              <w:t xml:space="preserve">            </w:t>
            </w:r>
            <w:r w:rsidRPr="00EA3861">
              <w:rPr>
                <w:sz w:val="22"/>
                <w:szCs w:val="22"/>
              </w:rPr>
              <w:t>(</w:t>
            </w:r>
            <w:r w:rsidR="002A4501">
              <w:rPr>
                <w:sz w:val="22"/>
                <w:szCs w:val="22"/>
              </w:rPr>
              <w:t xml:space="preserve">a) </w:t>
            </w:r>
            <w:r w:rsidRPr="00EA3861">
              <w:rPr>
                <w:sz w:val="22"/>
                <w:szCs w:val="22"/>
              </w:rPr>
              <w:t>decision-making autonomy,</w:t>
            </w:r>
            <w:r w:rsidR="002A4501">
              <w:rPr>
                <w:sz w:val="22"/>
                <w:szCs w:val="22"/>
              </w:rPr>
              <w:t xml:space="preserve"> and (b) fundamental rights to</w:t>
            </w:r>
            <w:r w:rsidRPr="00EA3861">
              <w:rPr>
                <w:sz w:val="22"/>
                <w:szCs w:val="22"/>
              </w:rPr>
              <w:t xml:space="preserve"> confidentiality, honesty, control over one’s health/body, be free of interference, etc.</w:t>
            </w:r>
          </w:p>
        </w:tc>
        <w:tc>
          <w:tcPr>
            <w:tcW w:w="900" w:type="dxa"/>
          </w:tcPr>
          <w:p w14:paraId="4561E429" w14:textId="7C8A7D11" w:rsidR="00EA3861" w:rsidRPr="00EA3861" w:rsidRDefault="00DC594A" w:rsidP="00202884">
            <w:pPr>
              <w:rPr>
                <w:b/>
                <w:bCs/>
                <w:sz w:val="22"/>
                <w:szCs w:val="22"/>
              </w:rPr>
            </w:pPr>
            <w:r>
              <w:rPr>
                <w:b/>
                <w:bCs/>
                <w:sz w:val="22"/>
                <w:szCs w:val="22"/>
              </w:rPr>
              <w:t>8</w:t>
            </w:r>
          </w:p>
        </w:tc>
        <w:tc>
          <w:tcPr>
            <w:tcW w:w="1170" w:type="dxa"/>
          </w:tcPr>
          <w:p w14:paraId="577ADA00" w14:textId="77777777" w:rsidR="00EA3861" w:rsidRPr="00EA3861" w:rsidRDefault="00EA3861" w:rsidP="00202884">
            <w:pPr>
              <w:rPr>
                <w:b/>
                <w:bCs/>
                <w:sz w:val="22"/>
                <w:szCs w:val="22"/>
              </w:rPr>
            </w:pPr>
          </w:p>
        </w:tc>
        <w:tc>
          <w:tcPr>
            <w:tcW w:w="3955" w:type="dxa"/>
          </w:tcPr>
          <w:p w14:paraId="1F0A1B6D" w14:textId="77777777" w:rsidR="00EA3861" w:rsidRPr="00EA3861" w:rsidRDefault="00EA3861" w:rsidP="00202884">
            <w:pPr>
              <w:rPr>
                <w:b/>
                <w:bCs/>
                <w:sz w:val="22"/>
                <w:szCs w:val="22"/>
              </w:rPr>
            </w:pPr>
          </w:p>
        </w:tc>
      </w:tr>
      <w:tr w:rsidR="00EA3861" w:rsidRPr="00EA3861" w14:paraId="58FC0084" w14:textId="77777777" w:rsidTr="00202884">
        <w:tc>
          <w:tcPr>
            <w:tcW w:w="3325" w:type="dxa"/>
          </w:tcPr>
          <w:p w14:paraId="41149CF1" w14:textId="5417707F" w:rsidR="00EA3861" w:rsidRPr="00EA3861" w:rsidRDefault="00EA3861" w:rsidP="00202884">
            <w:pPr>
              <w:ind w:left="332" w:hanging="180"/>
              <w:rPr>
                <w:sz w:val="22"/>
                <w:szCs w:val="22"/>
              </w:rPr>
            </w:pPr>
            <w:r w:rsidRPr="00EA3861">
              <w:rPr>
                <w:sz w:val="22"/>
                <w:szCs w:val="22"/>
              </w:rPr>
              <w:t>C. Appeal to consequences (serious</w:t>
            </w:r>
            <w:r w:rsidR="002A4501">
              <w:rPr>
                <w:sz w:val="22"/>
                <w:szCs w:val="22"/>
              </w:rPr>
              <w:t xml:space="preserve"> and</w:t>
            </w:r>
            <w:r w:rsidRPr="00EA3861">
              <w:rPr>
                <w:sz w:val="22"/>
                <w:szCs w:val="22"/>
              </w:rPr>
              <w:t xml:space="preserve"> far-reaching, irreversible</w:t>
            </w:r>
            <w:r w:rsidR="002A4501">
              <w:rPr>
                <w:sz w:val="22"/>
                <w:szCs w:val="22"/>
              </w:rPr>
              <w:t>, probable</w:t>
            </w:r>
            <w:r w:rsidRPr="00EA3861">
              <w:rPr>
                <w:sz w:val="22"/>
                <w:szCs w:val="22"/>
              </w:rPr>
              <w:t>)</w:t>
            </w:r>
          </w:p>
        </w:tc>
        <w:tc>
          <w:tcPr>
            <w:tcW w:w="900" w:type="dxa"/>
          </w:tcPr>
          <w:p w14:paraId="4ED598F9" w14:textId="2B59D522" w:rsidR="00EA3861" w:rsidRPr="00EA3861" w:rsidRDefault="00DC594A" w:rsidP="00202884">
            <w:pPr>
              <w:rPr>
                <w:b/>
                <w:bCs/>
                <w:sz w:val="22"/>
                <w:szCs w:val="22"/>
              </w:rPr>
            </w:pPr>
            <w:r>
              <w:rPr>
                <w:b/>
                <w:bCs/>
                <w:sz w:val="22"/>
                <w:szCs w:val="22"/>
              </w:rPr>
              <w:t>8</w:t>
            </w:r>
          </w:p>
        </w:tc>
        <w:tc>
          <w:tcPr>
            <w:tcW w:w="1170" w:type="dxa"/>
          </w:tcPr>
          <w:p w14:paraId="735A76F9" w14:textId="77777777" w:rsidR="00EA3861" w:rsidRPr="00EA3861" w:rsidRDefault="00EA3861" w:rsidP="00202884">
            <w:pPr>
              <w:rPr>
                <w:b/>
                <w:bCs/>
                <w:sz w:val="22"/>
                <w:szCs w:val="22"/>
              </w:rPr>
            </w:pPr>
          </w:p>
        </w:tc>
        <w:tc>
          <w:tcPr>
            <w:tcW w:w="3955" w:type="dxa"/>
          </w:tcPr>
          <w:p w14:paraId="70932B96" w14:textId="77777777" w:rsidR="00EA3861" w:rsidRPr="00EA3861" w:rsidRDefault="00EA3861" w:rsidP="00202884">
            <w:pPr>
              <w:rPr>
                <w:b/>
                <w:bCs/>
                <w:sz w:val="22"/>
                <w:szCs w:val="22"/>
              </w:rPr>
            </w:pPr>
          </w:p>
        </w:tc>
      </w:tr>
      <w:tr w:rsidR="00EA3861" w:rsidRPr="00EA3861" w14:paraId="1FF639A4" w14:textId="77777777" w:rsidTr="00202884">
        <w:tc>
          <w:tcPr>
            <w:tcW w:w="3325" w:type="dxa"/>
          </w:tcPr>
          <w:p w14:paraId="56ACBEDD" w14:textId="77777777" w:rsidR="00EA3861" w:rsidRPr="00EA3861" w:rsidRDefault="00EA3861" w:rsidP="00202884">
            <w:pPr>
              <w:ind w:left="242" w:hanging="90"/>
              <w:rPr>
                <w:sz w:val="22"/>
                <w:szCs w:val="22"/>
              </w:rPr>
            </w:pPr>
            <w:r w:rsidRPr="00EA3861">
              <w:rPr>
                <w:sz w:val="22"/>
                <w:szCs w:val="22"/>
              </w:rPr>
              <w:t>D. Appeal to virtues;</w:t>
            </w:r>
          </w:p>
          <w:p w14:paraId="3C23083D" w14:textId="506B94BE" w:rsidR="00EA3861" w:rsidRPr="00EA3861" w:rsidRDefault="00F40B47" w:rsidP="00202884">
            <w:pPr>
              <w:ind w:left="332"/>
              <w:rPr>
                <w:sz w:val="22"/>
                <w:szCs w:val="22"/>
              </w:rPr>
            </w:pPr>
            <w:r>
              <w:rPr>
                <w:sz w:val="22"/>
                <w:szCs w:val="22"/>
                <w:u w:val="single"/>
              </w:rPr>
              <w:t>N</w:t>
            </w:r>
            <w:r w:rsidR="00EA3861" w:rsidRPr="00EA3861">
              <w:rPr>
                <w:sz w:val="22"/>
                <w:szCs w:val="22"/>
                <w:u w:val="single"/>
              </w:rPr>
              <w:t>ame/explain at least 2</w:t>
            </w:r>
            <w:r w:rsidR="00EA3861" w:rsidRPr="00EA3861">
              <w:rPr>
                <w:sz w:val="22"/>
                <w:szCs w:val="22"/>
              </w:rPr>
              <w:t xml:space="preserve"> (compassion, respect, integrity, self-sacrifice, courage, honesty, or others) </w:t>
            </w:r>
          </w:p>
        </w:tc>
        <w:tc>
          <w:tcPr>
            <w:tcW w:w="900" w:type="dxa"/>
          </w:tcPr>
          <w:p w14:paraId="26FFF1D7" w14:textId="5D5E8313" w:rsidR="00EA3861" w:rsidRPr="00EA3861" w:rsidRDefault="00DC594A" w:rsidP="00202884">
            <w:pPr>
              <w:rPr>
                <w:b/>
                <w:bCs/>
                <w:sz w:val="22"/>
                <w:szCs w:val="22"/>
              </w:rPr>
            </w:pPr>
            <w:r>
              <w:rPr>
                <w:b/>
                <w:bCs/>
                <w:sz w:val="22"/>
                <w:szCs w:val="22"/>
              </w:rPr>
              <w:t>4</w:t>
            </w:r>
          </w:p>
        </w:tc>
        <w:tc>
          <w:tcPr>
            <w:tcW w:w="1170" w:type="dxa"/>
          </w:tcPr>
          <w:p w14:paraId="43ED8B3D" w14:textId="77777777" w:rsidR="00EA3861" w:rsidRPr="00EA3861" w:rsidRDefault="00EA3861" w:rsidP="00202884">
            <w:pPr>
              <w:rPr>
                <w:b/>
                <w:bCs/>
                <w:sz w:val="22"/>
                <w:szCs w:val="22"/>
              </w:rPr>
            </w:pPr>
          </w:p>
        </w:tc>
        <w:tc>
          <w:tcPr>
            <w:tcW w:w="3955" w:type="dxa"/>
          </w:tcPr>
          <w:p w14:paraId="0B037D9A" w14:textId="77777777" w:rsidR="00EA3861" w:rsidRPr="00EA3861" w:rsidRDefault="00EA3861" w:rsidP="00202884">
            <w:pPr>
              <w:rPr>
                <w:b/>
                <w:bCs/>
                <w:sz w:val="22"/>
                <w:szCs w:val="22"/>
              </w:rPr>
            </w:pPr>
          </w:p>
        </w:tc>
      </w:tr>
      <w:tr w:rsidR="00EA3861" w:rsidRPr="00EA3861" w14:paraId="5E603E7B" w14:textId="77777777" w:rsidTr="00202884">
        <w:tc>
          <w:tcPr>
            <w:tcW w:w="3325" w:type="dxa"/>
          </w:tcPr>
          <w:p w14:paraId="440E0100" w14:textId="3A1090C4" w:rsidR="00EA3861" w:rsidRPr="00EA3861" w:rsidRDefault="00EA3861" w:rsidP="00EA3861">
            <w:pPr>
              <w:ind w:left="334" w:hanging="180"/>
              <w:rPr>
                <w:sz w:val="22"/>
                <w:szCs w:val="22"/>
              </w:rPr>
            </w:pPr>
            <w:r w:rsidRPr="00EA3861">
              <w:rPr>
                <w:sz w:val="22"/>
                <w:szCs w:val="22"/>
              </w:rPr>
              <w:t>E. Appeal to justice (</w:t>
            </w:r>
            <w:r w:rsidR="00F40B47">
              <w:rPr>
                <w:sz w:val="22"/>
                <w:szCs w:val="22"/>
              </w:rPr>
              <w:t>social/</w:t>
            </w:r>
            <w:r w:rsidR="008E6F59">
              <w:rPr>
                <w:sz w:val="22"/>
                <w:szCs w:val="22"/>
              </w:rPr>
              <w:t xml:space="preserve">political or economic as discussed in class). </w:t>
            </w:r>
          </w:p>
        </w:tc>
        <w:tc>
          <w:tcPr>
            <w:tcW w:w="900" w:type="dxa"/>
          </w:tcPr>
          <w:p w14:paraId="68492E38" w14:textId="282346EA" w:rsidR="00EA3861" w:rsidRPr="00EA3861" w:rsidRDefault="00DC594A" w:rsidP="00202884">
            <w:pPr>
              <w:rPr>
                <w:b/>
                <w:bCs/>
                <w:sz w:val="22"/>
                <w:szCs w:val="22"/>
              </w:rPr>
            </w:pPr>
            <w:r>
              <w:rPr>
                <w:b/>
                <w:bCs/>
                <w:sz w:val="22"/>
                <w:szCs w:val="22"/>
              </w:rPr>
              <w:t>8</w:t>
            </w:r>
          </w:p>
        </w:tc>
        <w:tc>
          <w:tcPr>
            <w:tcW w:w="1170" w:type="dxa"/>
          </w:tcPr>
          <w:p w14:paraId="5A7F16A6" w14:textId="77777777" w:rsidR="00EA3861" w:rsidRPr="00EA3861" w:rsidRDefault="00EA3861" w:rsidP="00202884">
            <w:pPr>
              <w:rPr>
                <w:b/>
                <w:bCs/>
                <w:sz w:val="22"/>
                <w:szCs w:val="22"/>
              </w:rPr>
            </w:pPr>
          </w:p>
        </w:tc>
        <w:tc>
          <w:tcPr>
            <w:tcW w:w="3955" w:type="dxa"/>
          </w:tcPr>
          <w:p w14:paraId="5894C541" w14:textId="77777777" w:rsidR="00EA3861" w:rsidRPr="00EA3861" w:rsidRDefault="00EA3861" w:rsidP="00202884">
            <w:pPr>
              <w:rPr>
                <w:b/>
                <w:bCs/>
                <w:sz w:val="22"/>
                <w:szCs w:val="22"/>
              </w:rPr>
            </w:pPr>
          </w:p>
        </w:tc>
      </w:tr>
      <w:tr w:rsidR="00EA3861" w:rsidRPr="00EA3861" w14:paraId="522DE8FC" w14:textId="77777777" w:rsidTr="00202884">
        <w:tc>
          <w:tcPr>
            <w:tcW w:w="3325" w:type="dxa"/>
          </w:tcPr>
          <w:p w14:paraId="2D49D5CB" w14:textId="6EE8B12E" w:rsidR="00EA3861" w:rsidRPr="00EA3861" w:rsidRDefault="00EA3861" w:rsidP="00202884">
            <w:pPr>
              <w:ind w:left="332" w:hanging="180"/>
              <w:rPr>
                <w:sz w:val="22"/>
                <w:szCs w:val="22"/>
              </w:rPr>
            </w:pPr>
            <w:r w:rsidRPr="00EA3861">
              <w:rPr>
                <w:sz w:val="22"/>
                <w:szCs w:val="22"/>
              </w:rPr>
              <w:t xml:space="preserve">F. Appeal to special obligations </w:t>
            </w:r>
            <w:r w:rsidR="00F40B47">
              <w:rPr>
                <w:sz w:val="22"/>
                <w:szCs w:val="22"/>
              </w:rPr>
              <w:t>N</w:t>
            </w:r>
            <w:r w:rsidRPr="00EA3861">
              <w:rPr>
                <w:sz w:val="22"/>
                <w:szCs w:val="22"/>
                <w:u w:val="single"/>
              </w:rPr>
              <w:t>ame/explain at least 2</w:t>
            </w:r>
          </w:p>
          <w:p w14:paraId="049B8FD0" w14:textId="00CD09EB" w:rsidR="00EA3861" w:rsidRPr="00EA3861" w:rsidRDefault="00EA3861" w:rsidP="00202884">
            <w:pPr>
              <w:ind w:left="332"/>
              <w:rPr>
                <w:sz w:val="22"/>
                <w:szCs w:val="22"/>
              </w:rPr>
            </w:pPr>
            <w:r w:rsidRPr="00EA3861">
              <w:rPr>
                <w:sz w:val="22"/>
                <w:szCs w:val="22"/>
              </w:rPr>
              <w:t>(to vulnerable patients, to those lacking decision-making capacity, for patient’s family’s decisions, moral/religious constraints, for legitimate self- interest and professional integrity)</w:t>
            </w:r>
            <w:r w:rsidR="00F40B47">
              <w:rPr>
                <w:sz w:val="22"/>
                <w:szCs w:val="22"/>
              </w:rPr>
              <w:t>.</w:t>
            </w:r>
            <w:r w:rsidRPr="00EA3861">
              <w:rPr>
                <w:sz w:val="22"/>
                <w:szCs w:val="22"/>
              </w:rPr>
              <w:t xml:space="preserve">  </w:t>
            </w:r>
          </w:p>
        </w:tc>
        <w:tc>
          <w:tcPr>
            <w:tcW w:w="900" w:type="dxa"/>
          </w:tcPr>
          <w:p w14:paraId="5EE8C17A" w14:textId="7D890C7E" w:rsidR="00EA3861" w:rsidRPr="00EA3861" w:rsidRDefault="00DC594A" w:rsidP="00202884">
            <w:pPr>
              <w:rPr>
                <w:b/>
                <w:bCs/>
                <w:sz w:val="22"/>
                <w:szCs w:val="22"/>
              </w:rPr>
            </w:pPr>
            <w:r>
              <w:rPr>
                <w:b/>
                <w:bCs/>
                <w:sz w:val="22"/>
                <w:szCs w:val="22"/>
              </w:rPr>
              <w:t>6</w:t>
            </w:r>
          </w:p>
        </w:tc>
        <w:tc>
          <w:tcPr>
            <w:tcW w:w="1170" w:type="dxa"/>
          </w:tcPr>
          <w:p w14:paraId="225357E3" w14:textId="77777777" w:rsidR="00EA3861" w:rsidRPr="00EA3861" w:rsidRDefault="00EA3861" w:rsidP="00202884">
            <w:pPr>
              <w:rPr>
                <w:b/>
                <w:bCs/>
                <w:sz w:val="22"/>
                <w:szCs w:val="22"/>
              </w:rPr>
            </w:pPr>
          </w:p>
        </w:tc>
        <w:tc>
          <w:tcPr>
            <w:tcW w:w="3955" w:type="dxa"/>
          </w:tcPr>
          <w:p w14:paraId="725F6EE3" w14:textId="77777777" w:rsidR="00EA3861" w:rsidRPr="00EA3861" w:rsidRDefault="00EA3861" w:rsidP="00202884">
            <w:pPr>
              <w:rPr>
                <w:b/>
                <w:bCs/>
                <w:sz w:val="22"/>
                <w:szCs w:val="22"/>
              </w:rPr>
            </w:pPr>
          </w:p>
        </w:tc>
      </w:tr>
      <w:tr w:rsidR="00EA3861" w:rsidRPr="00EA3861" w14:paraId="07A2D52C" w14:textId="77777777" w:rsidTr="00202884">
        <w:tc>
          <w:tcPr>
            <w:tcW w:w="3325" w:type="dxa"/>
          </w:tcPr>
          <w:p w14:paraId="464FE264" w14:textId="77777777" w:rsidR="00EA3861" w:rsidRPr="00EA3861" w:rsidRDefault="00EA3861" w:rsidP="00202884">
            <w:pPr>
              <w:rPr>
                <w:sz w:val="22"/>
                <w:szCs w:val="22"/>
              </w:rPr>
            </w:pPr>
            <w:r w:rsidRPr="00EA3861">
              <w:rPr>
                <w:b/>
                <w:bCs/>
                <w:sz w:val="22"/>
                <w:szCs w:val="22"/>
              </w:rPr>
              <w:t xml:space="preserve">Step 4. </w:t>
            </w:r>
            <w:r w:rsidRPr="00EA3861">
              <w:rPr>
                <w:sz w:val="22"/>
                <w:szCs w:val="22"/>
              </w:rPr>
              <w:t>Make a considered decision with the first three steps (minimum) s you would attempt</w:t>
            </w:r>
          </w:p>
          <w:p w14:paraId="01ACDDD0" w14:textId="77777777" w:rsidR="00EA3861" w:rsidRPr="00EA3861" w:rsidRDefault="00EA3861" w:rsidP="00202884">
            <w:pPr>
              <w:pStyle w:val="ListParagraph"/>
              <w:numPr>
                <w:ilvl w:val="0"/>
                <w:numId w:val="1"/>
              </w:numPr>
              <w:ind w:left="512" w:hanging="152"/>
              <w:rPr>
                <w:sz w:val="22"/>
                <w:szCs w:val="22"/>
              </w:rPr>
            </w:pPr>
            <w:r w:rsidRPr="00EA3861">
              <w:rPr>
                <w:sz w:val="22"/>
                <w:szCs w:val="22"/>
              </w:rPr>
              <w:t xml:space="preserve">state clear reasons based on your assessment of appeals for assigning priority to one course of action over another. </w:t>
            </w:r>
          </w:p>
          <w:p w14:paraId="6FF53D6D" w14:textId="77777777" w:rsidR="00C62F16" w:rsidRDefault="00EA3861" w:rsidP="00555E64">
            <w:pPr>
              <w:pStyle w:val="ListParagraph"/>
              <w:numPr>
                <w:ilvl w:val="0"/>
                <w:numId w:val="1"/>
              </w:numPr>
              <w:ind w:left="512" w:hanging="152"/>
              <w:rPr>
                <w:sz w:val="22"/>
                <w:szCs w:val="22"/>
              </w:rPr>
            </w:pPr>
            <w:r w:rsidRPr="00EA3861">
              <w:rPr>
                <w:sz w:val="22"/>
                <w:szCs w:val="22"/>
              </w:rPr>
              <w:t>state a critique of your decision and respond to that critique</w:t>
            </w:r>
          </w:p>
          <w:p w14:paraId="5FC632FA" w14:textId="267EF7CD" w:rsidR="00555E64" w:rsidRPr="00F40B47" w:rsidRDefault="00555E64" w:rsidP="00555E64">
            <w:pPr>
              <w:pStyle w:val="ListParagraph"/>
              <w:numPr>
                <w:ilvl w:val="0"/>
                <w:numId w:val="1"/>
              </w:numPr>
              <w:ind w:left="512" w:hanging="152"/>
              <w:rPr>
                <w:sz w:val="22"/>
                <w:szCs w:val="22"/>
              </w:rPr>
            </w:pPr>
            <w:r w:rsidRPr="00F40B47">
              <w:rPr>
                <w:rFonts w:ascii="Calibri" w:hAnsi="Calibri" w:cs="Calibri"/>
                <w:color w:val="000000" w:themeColor="text1"/>
                <w:sz w:val="22"/>
                <w:szCs w:val="22"/>
              </w:rPr>
              <w:t xml:space="preserve">ensure you note which two normative theories inform your judgment most with a </w:t>
            </w:r>
            <w:r w:rsidRPr="00F40B47">
              <w:rPr>
                <w:rFonts w:ascii="Calibri" w:hAnsi="Calibri" w:cs="Calibri"/>
                <w:color w:val="000000" w:themeColor="text1"/>
                <w:sz w:val="22"/>
                <w:szCs w:val="22"/>
                <w:u w:val="single"/>
              </w:rPr>
              <w:t>brief</w:t>
            </w:r>
            <w:r w:rsidRPr="00F40B47">
              <w:rPr>
                <w:rFonts w:ascii="Calibri" w:hAnsi="Calibri" w:cs="Calibri"/>
                <w:color w:val="000000" w:themeColor="text1"/>
                <w:sz w:val="22"/>
                <w:szCs w:val="22"/>
              </w:rPr>
              <w:t xml:space="preserve"> explanation of why</w:t>
            </w:r>
          </w:p>
        </w:tc>
        <w:tc>
          <w:tcPr>
            <w:tcW w:w="900" w:type="dxa"/>
          </w:tcPr>
          <w:p w14:paraId="519E866D" w14:textId="6E97CD5B" w:rsidR="00EA3861" w:rsidRPr="00EA3861" w:rsidRDefault="00DC594A" w:rsidP="00202884">
            <w:pPr>
              <w:rPr>
                <w:b/>
                <w:bCs/>
                <w:sz w:val="22"/>
                <w:szCs w:val="22"/>
              </w:rPr>
            </w:pPr>
            <w:r>
              <w:rPr>
                <w:b/>
                <w:bCs/>
                <w:sz w:val="22"/>
                <w:szCs w:val="22"/>
              </w:rPr>
              <w:t>8</w:t>
            </w:r>
          </w:p>
        </w:tc>
        <w:tc>
          <w:tcPr>
            <w:tcW w:w="1170" w:type="dxa"/>
          </w:tcPr>
          <w:p w14:paraId="4997D9C4" w14:textId="77777777" w:rsidR="00EA3861" w:rsidRPr="00EA3861" w:rsidRDefault="00EA3861" w:rsidP="00202884">
            <w:pPr>
              <w:rPr>
                <w:b/>
                <w:bCs/>
                <w:sz w:val="22"/>
                <w:szCs w:val="22"/>
              </w:rPr>
            </w:pPr>
          </w:p>
        </w:tc>
        <w:tc>
          <w:tcPr>
            <w:tcW w:w="3955" w:type="dxa"/>
          </w:tcPr>
          <w:p w14:paraId="618A09B2" w14:textId="77777777" w:rsidR="00EA3861" w:rsidRPr="00EA3861" w:rsidRDefault="00EA3861" w:rsidP="00202884">
            <w:pPr>
              <w:rPr>
                <w:b/>
                <w:bCs/>
                <w:sz w:val="22"/>
                <w:szCs w:val="22"/>
              </w:rPr>
            </w:pPr>
          </w:p>
        </w:tc>
      </w:tr>
      <w:tr w:rsidR="00EA3861" w:rsidRPr="00EA3861" w14:paraId="0ABDAE3C" w14:textId="77777777" w:rsidTr="00202884">
        <w:tc>
          <w:tcPr>
            <w:tcW w:w="3325" w:type="dxa"/>
          </w:tcPr>
          <w:p w14:paraId="0CD8B4DB" w14:textId="77777777" w:rsidR="00EA3861" w:rsidRPr="00EA3861" w:rsidRDefault="00EA3861" w:rsidP="00202884">
            <w:pPr>
              <w:rPr>
                <w:b/>
                <w:bCs/>
                <w:sz w:val="22"/>
                <w:szCs w:val="22"/>
              </w:rPr>
            </w:pPr>
            <w:r w:rsidRPr="00EA3861">
              <w:rPr>
                <w:b/>
                <w:bCs/>
                <w:sz w:val="22"/>
                <w:szCs w:val="22"/>
              </w:rPr>
              <w:lastRenderedPageBreak/>
              <w:t xml:space="preserve">Step 5. </w:t>
            </w:r>
            <w:r w:rsidRPr="00EA3861">
              <w:rPr>
                <w:sz w:val="22"/>
                <w:szCs w:val="22"/>
              </w:rPr>
              <w:t>Identify steps that might have been taken to prevent the ethical challenge(s) that arose in this case.</w:t>
            </w:r>
            <w:r w:rsidRPr="00EA3861">
              <w:rPr>
                <w:sz w:val="22"/>
                <w:szCs w:val="22"/>
              </w:rPr>
              <w:tab/>
            </w:r>
            <w:r w:rsidRPr="00EA3861">
              <w:rPr>
                <w:b/>
                <w:bCs/>
                <w:sz w:val="22"/>
                <w:szCs w:val="22"/>
              </w:rPr>
              <w:tab/>
            </w:r>
          </w:p>
        </w:tc>
        <w:tc>
          <w:tcPr>
            <w:tcW w:w="900" w:type="dxa"/>
          </w:tcPr>
          <w:p w14:paraId="709EEE0D" w14:textId="7B4637AE" w:rsidR="00EA3861" w:rsidRPr="00EA3861" w:rsidRDefault="00DC594A" w:rsidP="00202884">
            <w:pPr>
              <w:rPr>
                <w:b/>
                <w:bCs/>
                <w:sz w:val="22"/>
                <w:szCs w:val="22"/>
              </w:rPr>
            </w:pPr>
            <w:r>
              <w:rPr>
                <w:b/>
                <w:bCs/>
                <w:sz w:val="22"/>
                <w:szCs w:val="22"/>
              </w:rPr>
              <w:t>2</w:t>
            </w:r>
          </w:p>
        </w:tc>
        <w:tc>
          <w:tcPr>
            <w:tcW w:w="1170" w:type="dxa"/>
          </w:tcPr>
          <w:p w14:paraId="1C1F6747" w14:textId="77777777" w:rsidR="00EA3861" w:rsidRPr="00EA3861" w:rsidRDefault="00EA3861" w:rsidP="00202884">
            <w:pPr>
              <w:rPr>
                <w:b/>
                <w:bCs/>
                <w:sz w:val="22"/>
                <w:szCs w:val="22"/>
              </w:rPr>
            </w:pPr>
          </w:p>
        </w:tc>
        <w:tc>
          <w:tcPr>
            <w:tcW w:w="3955" w:type="dxa"/>
          </w:tcPr>
          <w:p w14:paraId="7BC9E0B0" w14:textId="77777777" w:rsidR="00EA3861" w:rsidRPr="00EA3861" w:rsidRDefault="00EA3861" w:rsidP="00202884">
            <w:pPr>
              <w:rPr>
                <w:b/>
                <w:bCs/>
                <w:sz w:val="22"/>
                <w:szCs w:val="22"/>
              </w:rPr>
            </w:pPr>
          </w:p>
        </w:tc>
      </w:tr>
    </w:tbl>
    <w:p w14:paraId="79E59967" w14:textId="77777777" w:rsidR="00684712" w:rsidRPr="00EA3861" w:rsidRDefault="00684712">
      <w:pPr>
        <w:rPr>
          <w:rFonts w:ascii="Times New Roman" w:hAnsi="Times New Roman" w:cs="Times New Roman"/>
          <w:sz w:val="22"/>
          <w:szCs w:val="22"/>
        </w:rPr>
      </w:pPr>
    </w:p>
    <w:sectPr w:rsidR="00684712" w:rsidRPr="00EA3861" w:rsidSect="00035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D512" w14:textId="77777777" w:rsidR="00531FB1" w:rsidRDefault="00531FB1" w:rsidP="0096340D">
      <w:r>
        <w:separator/>
      </w:r>
    </w:p>
  </w:endnote>
  <w:endnote w:type="continuationSeparator" w:id="0">
    <w:p w14:paraId="3759DCB0" w14:textId="77777777" w:rsidR="00531FB1" w:rsidRDefault="00531FB1" w:rsidP="0096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F88F" w14:textId="77777777" w:rsidR="00531FB1" w:rsidRDefault="00531FB1" w:rsidP="0096340D">
      <w:r>
        <w:separator/>
      </w:r>
    </w:p>
  </w:footnote>
  <w:footnote w:type="continuationSeparator" w:id="0">
    <w:p w14:paraId="7146E180" w14:textId="77777777" w:rsidR="00531FB1" w:rsidRDefault="00531FB1" w:rsidP="0096340D">
      <w:r>
        <w:continuationSeparator/>
      </w:r>
    </w:p>
  </w:footnote>
  <w:footnote w:id="1">
    <w:p w14:paraId="65676657" w14:textId="77777777" w:rsidR="0096340D" w:rsidRPr="00B74B07" w:rsidRDefault="0096340D" w:rsidP="0096340D">
      <w:pPr>
        <w:rPr>
          <w:rFonts w:ascii="Calibri" w:eastAsia="Times New Roman" w:hAnsi="Calibri" w:cs="Calibri"/>
          <w:sz w:val="22"/>
          <w:szCs w:val="22"/>
        </w:rPr>
      </w:pPr>
      <w:r w:rsidRPr="00B74B07">
        <w:rPr>
          <w:rStyle w:val="FootnoteReference"/>
          <w:rFonts w:ascii="Calibri" w:hAnsi="Calibri" w:cs="Calibri"/>
          <w:sz w:val="22"/>
          <w:szCs w:val="22"/>
        </w:rPr>
        <w:footnoteRef/>
      </w:r>
      <w:r w:rsidRPr="00B74B07">
        <w:rPr>
          <w:rFonts w:ascii="Calibri" w:hAnsi="Calibri" w:cs="Calibri"/>
          <w:sz w:val="22"/>
          <w:szCs w:val="22"/>
        </w:rPr>
        <w:t xml:space="preserve"> “seropositivity” is </w:t>
      </w:r>
      <w:r w:rsidRPr="00B74B07">
        <w:rPr>
          <w:rFonts w:ascii="Calibri" w:eastAsia="Times New Roman" w:hAnsi="Calibri" w:cs="Calibri"/>
          <w:color w:val="000000" w:themeColor="text1"/>
          <w:sz w:val="22"/>
          <w:szCs w:val="22"/>
          <w:shd w:val="clear" w:color="auto" w:fill="FFFFFF"/>
        </w:rPr>
        <w:t>having blood serum that tests positive for a given pathogen, especially HIV.</w:t>
      </w:r>
    </w:p>
    <w:p w14:paraId="4ACE0E84" w14:textId="77777777" w:rsidR="0096340D" w:rsidRPr="00EA3861" w:rsidRDefault="0096340D" w:rsidP="0096340D">
      <w:pPr>
        <w:pStyle w:val="FootnoteText"/>
        <w:rPr>
          <w:rFonts w:ascii="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98C"/>
    <w:multiLevelType w:val="hybridMultilevel"/>
    <w:tmpl w:val="128CE4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923BB2"/>
    <w:multiLevelType w:val="hybridMultilevel"/>
    <w:tmpl w:val="D8E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5F90"/>
    <w:multiLevelType w:val="hybridMultilevel"/>
    <w:tmpl w:val="C24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97791"/>
    <w:multiLevelType w:val="hybridMultilevel"/>
    <w:tmpl w:val="912A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27616"/>
    <w:multiLevelType w:val="hybridMultilevel"/>
    <w:tmpl w:val="52782E7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F49179F"/>
    <w:multiLevelType w:val="hybridMultilevel"/>
    <w:tmpl w:val="AFF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F42C4"/>
    <w:multiLevelType w:val="hybridMultilevel"/>
    <w:tmpl w:val="14C2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3A02"/>
    <w:multiLevelType w:val="hybridMultilevel"/>
    <w:tmpl w:val="27F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32512"/>
    <w:multiLevelType w:val="hybridMultilevel"/>
    <w:tmpl w:val="CEB8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968966">
    <w:abstractNumId w:val="2"/>
  </w:num>
  <w:num w:numId="2" w16cid:durableId="219748204">
    <w:abstractNumId w:val="5"/>
  </w:num>
  <w:num w:numId="3" w16cid:durableId="1727073206">
    <w:abstractNumId w:val="3"/>
  </w:num>
  <w:num w:numId="4" w16cid:durableId="1686246869">
    <w:abstractNumId w:val="7"/>
  </w:num>
  <w:num w:numId="5" w16cid:durableId="964774285">
    <w:abstractNumId w:val="6"/>
  </w:num>
  <w:num w:numId="6" w16cid:durableId="686906959">
    <w:abstractNumId w:val="0"/>
  </w:num>
  <w:num w:numId="7" w16cid:durableId="286009299">
    <w:abstractNumId w:val="1"/>
  </w:num>
  <w:num w:numId="8" w16cid:durableId="643654875">
    <w:abstractNumId w:val="4"/>
  </w:num>
  <w:num w:numId="9" w16cid:durableId="1519394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0D"/>
    <w:rsid w:val="000303CF"/>
    <w:rsid w:val="000351B7"/>
    <w:rsid w:val="000B00DB"/>
    <w:rsid w:val="002A4501"/>
    <w:rsid w:val="003E0961"/>
    <w:rsid w:val="00531FB1"/>
    <w:rsid w:val="0055353D"/>
    <w:rsid w:val="00555E64"/>
    <w:rsid w:val="00684712"/>
    <w:rsid w:val="006B4C5B"/>
    <w:rsid w:val="006E2271"/>
    <w:rsid w:val="00744D30"/>
    <w:rsid w:val="007B6C25"/>
    <w:rsid w:val="0084743A"/>
    <w:rsid w:val="0089469C"/>
    <w:rsid w:val="008E6F59"/>
    <w:rsid w:val="0096340D"/>
    <w:rsid w:val="00A97D1E"/>
    <w:rsid w:val="00AE5C9E"/>
    <w:rsid w:val="00B74B07"/>
    <w:rsid w:val="00C62F16"/>
    <w:rsid w:val="00CC60BE"/>
    <w:rsid w:val="00D26626"/>
    <w:rsid w:val="00DC594A"/>
    <w:rsid w:val="00EA3861"/>
    <w:rsid w:val="00F40B47"/>
    <w:rsid w:val="00FE690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3FB305DE"/>
  <w15:chartTrackingRefBased/>
  <w15:docId w15:val="{652D26E7-4646-1047-948A-D175891C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340D"/>
    <w:rPr>
      <w:sz w:val="20"/>
      <w:szCs w:val="18"/>
    </w:rPr>
  </w:style>
  <w:style w:type="character" w:customStyle="1" w:styleId="FootnoteTextChar">
    <w:name w:val="Footnote Text Char"/>
    <w:basedOn w:val="DefaultParagraphFont"/>
    <w:link w:val="FootnoteText"/>
    <w:uiPriority w:val="99"/>
    <w:semiHidden/>
    <w:rsid w:val="0096340D"/>
    <w:rPr>
      <w:sz w:val="20"/>
      <w:szCs w:val="18"/>
    </w:rPr>
  </w:style>
  <w:style w:type="character" w:styleId="FootnoteReference">
    <w:name w:val="footnote reference"/>
    <w:basedOn w:val="DefaultParagraphFont"/>
    <w:uiPriority w:val="99"/>
    <w:semiHidden/>
    <w:unhideWhenUsed/>
    <w:rsid w:val="0096340D"/>
    <w:rPr>
      <w:vertAlign w:val="superscript"/>
    </w:rPr>
  </w:style>
  <w:style w:type="paragraph" w:styleId="ListParagraph">
    <w:name w:val="List Paragraph"/>
    <w:basedOn w:val="Normal"/>
    <w:uiPriority w:val="34"/>
    <w:qFormat/>
    <w:rsid w:val="00EA3861"/>
    <w:pPr>
      <w:ind w:left="720"/>
      <w:contextualSpacing/>
    </w:pPr>
  </w:style>
  <w:style w:type="table" w:styleId="TableGrid">
    <w:name w:val="Table Grid"/>
    <w:basedOn w:val="TableNormal"/>
    <w:uiPriority w:val="39"/>
    <w:rsid w:val="00EA3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386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A3861"/>
    <w:rPr>
      <w:i/>
      <w:iCs/>
    </w:rPr>
  </w:style>
  <w:style w:type="paragraph" w:styleId="NoSpacing">
    <w:name w:val="No Spacing"/>
    <w:uiPriority w:val="1"/>
    <w:qFormat/>
    <w:rsid w:val="00EA3861"/>
  </w:style>
  <w:style w:type="paragraph" w:customStyle="1" w:styleId="paragraph">
    <w:name w:val="paragraph"/>
    <w:basedOn w:val="Normal"/>
    <w:rsid w:val="0068471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684712"/>
  </w:style>
  <w:style w:type="character" w:customStyle="1" w:styleId="eop">
    <w:name w:val="eop"/>
    <w:basedOn w:val="DefaultParagraphFont"/>
    <w:rsid w:val="0068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8508">
      <w:bodyDiv w:val="1"/>
      <w:marLeft w:val="0"/>
      <w:marRight w:val="0"/>
      <w:marTop w:val="0"/>
      <w:marBottom w:val="0"/>
      <w:divBdr>
        <w:top w:val="none" w:sz="0" w:space="0" w:color="auto"/>
        <w:left w:val="none" w:sz="0" w:space="0" w:color="auto"/>
        <w:bottom w:val="none" w:sz="0" w:space="0" w:color="auto"/>
        <w:right w:val="none" w:sz="0" w:space="0" w:color="auto"/>
      </w:divBdr>
    </w:div>
    <w:div w:id="8277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cp:lastPrinted>2020-01-18T07:18:00Z</cp:lastPrinted>
  <dcterms:created xsi:type="dcterms:W3CDTF">2022-10-11T03:04:00Z</dcterms:created>
  <dcterms:modified xsi:type="dcterms:W3CDTF">2022-10-11T03:04:00Z</dcterms:modified>
</cp:coreProperties>
</file>